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9F" w:rsidRPr="00B201DA" w:rsidRDefault="003C0B20" w:rsidP="005778B3">
      <w:pPr>
        <w:autoSpaceDE w:val="0"/>
        <w:autoSpaceDN w:val="0"/>
        <w:adjustRightInd w:val="0"/>
        <w:jc w:val="center"/>
        <w:rPr>
          <w:rFonts w:ascii="Montserrat" w:hAnsi="Montserrat" w:cs="Arial"/>
          <w:b/>
          <w:sz w:val="22"/>
        </w:rPr>
      </w:pPr>
      <w:bookmarkStart w:id="0" w:name="_GoBack"/>
      <w:bookmarkEnd w:id="0"/>
      <w:r w:rsidRPr="00B201DA">
        <w:rPr>
          <w:rFonts w:ascii="Montserrat" w:hAnsi="Montserrat" w:cs="Arial"/>
          <w:b/>
          <w:sz w:val="22"/>
        </w:rPr>
        <w:t xml:space="preserve">ACUERDO INTERNO </w:t>
      </w:r>
      <w:r w:rsidRPr="005E13AA">
        <w:rPr>
          <w:rFonts w:ascii="Montserrat" w:hAnsi="Montserrat" w:cs="Arial"/>
          <w:b/>
          <w:sz w:val="22"/>
        </w:rPr>
        <w:t>SGV-1</w:t>
      </w:r>
      <w:r w:rsidR="005E13AA">
        <w:rPr>
          <w:rFonts w:ascii="Montserrat" w:hAnsi="Montserrat" w:cs="Arial"/>
          <w:b/>
          <w:sz w:val="22"/>
        </w:rPr>
        <w:t>2</w:t>
      </w:r>
      <w:r w:rsidR="00932C30" w:rsidRPr="005E13AA">
        <w:rPr>
          <w:rFonts w:ascii="Montserrat" w:hAnsi="Montserrat" w:cs="Arial"/>
          <w:b/>
          <w:sz w:val="22"/>
        </w:rPr>
        <w:t>-202</w:t>
      </w:r>
      <w:r w:rsidR="00AA26FB" w:rsidRPr="005E13AA">
        <w:rPr>
          <w:rFonts w:ascii="Montserrat" w:hAnsi="Montserrat" w:cs="Arial"/>
          <w:b/>
          <w:sz w:val="22"/>
        </w:rPr>
        <w:t>3</w:t>
      </w:r>
    </w:p>
    <w:p w:rsidR="00E21A9F" w:rsidRPr="00B201DA" w:rsidRDefault="00E21A9F" w:rsidP="005778B3">
      <w:pPr>
        <w:pStyle w:val="Sinespaciado"/>
        <w:rPr>
          <w:rFonts w:ascii="Montserrat" w:hAnsi="Montserrat" w:cs="Arial"/>
          <w:szCs w:val="24"/>
        </w:rPr>
      </w:pPr>
    </w:p>
    <w:p w:rsidR="00E21A9F" w:rsidRDefault="0098012D" w:rsidP="005778B3">
      <w:pPr>
        <w:autoSpaceDE w:val="0"/>
        <w:autoSpaceDN w:val="0"/>
        <w:adjustRightInd w:val="0"/>
        <w:jc w:val="center"/>
        <w:rPr>
          <w:rFonts w:ascii="Montserrat" w:hAnsi="Montserrat" w:cs="Arial"/>
          <w:b/>
          <w:sz w:val="22"/>
        </w:rPr>
      </w:pPr>
      <w:r w:rsidRPr="00B201DA">
        <w:rPr>
          <w:rFonts w:ascii="Montserrat" w:hAnsi="Montserrat" w:cs="Arial"/>
          <w:b/>
          <w:sz w:val="22"/>
        </w:rPr>
        <w:t xml:space="preserve">Guatemala, </w:t>
      </w:r>
      <w:r w:rsidR="00AA26FB" w:rsidRPr="00AA26FB">
        <w:rPr>
          <w:rFonts w:ascii="Montserrat" w:hAnsi="Montserrat" w:cs="Arial"/>
          <w:b/>
          <w:sz w:val="22"/>
        </w:rPr>
        <w:t>17 de agosto de 2023</w:t>
      </w:r>
    </w:p>
    <w:p w:rsidR="00AA26FB" w:rsidRDefault="00AA26FB" w:rsidP="005778B3">
      <w:pPr>
        <w:autoSpaceDE w:val="0"/>
        <w:autoSpaceDN w:val="0"/>
        <w:adjustRightInd w:val="0"/>
        <w:jc w:val="center"/>
        <w:rPr>
          <w:rFonts w:ascii="Montserrat" w:hAnsi="Montserrat" w:cs="Arial"/>
          <w:b/>
          <w:sz w:val="22"/>
        </w:rPr>
      </w:pPr>
    </w:p>
    <w:p w:rsidR="00E21A9F" w:rsidRPr="00B201DA" w:rsidRDefault="00E21A9F" w:rsidP="005778B3">
      <w:pPr>
        <w:autoSpaceDE w:val="0"/>
        <w:autoSpaceDN w:val="0"/>
        <w:adjustRightInd w:val="0"/>
        <w:jc w:val="center"/>
        <w:rPr>
          <w:rFonts w:ascii="Montserrat" w:hAnsi="Montserrat" w:cs="Arial"/>
          <w:b/>
          <w:sz w:val="22"/>
        </w:rPr>
      </w:pPr>
      <w:r w:rsidRPr="00B201DA">
        <w:rPr>
          <w:rFonts w:ascii="Montserrat" w:hAnsi="Montserrat" w:cs="Arial"/>
          <w:b/>
          <w:sz w:val="22"/>
        </w:rPr>
        <w:t>LA SECRETARÍA GENERAL DE LA VICEPRESIDENCIA DE LA REPÚBLICA</w:t>
      </w:r>
    </w:p>
    <w:p w:rsidR="00E21A9F" w:rsidRPr="00B201DA" w:rsidRDefault="00E21A9F" w:rsidP="00E21A9F">
      <w:pPr>
        <w:pStyle w:val="Sinespaciado"/>
        <w:spacing w:line="276" w:lineRule="auto"/>
        <w:rPr>
          <w:rFonts w:ascii="Montserrat" w:hAnsi="Montserrat" w:cs="Arial"/>
          <w:szCs w:val="24"/>
        </w:rPr>
      </w:pPr>
    </w:p>
    <w:p w:rsidR="00E21A9F" w:rsidRPr="00B201DA" w:rsidRDefault="00E21A9F" w:rsidP="00E21A9F">
      <w:pPr>
        <w:autoSpaceDE w:val="0"/>
        <w:autoSpaceDN w:val="0"/>
        <w:adjustRightInd w:val="0"/>
        <w:spacing w:line="276" w:lineRule="auto"/>
        <w:jc w:val="center"/>
        <w:rPr>
          <w:rFonts w:ascii="Montserrat" w:hAnsi="Montserrat" w:cs="Arial"/>
          <w:b/>
          <w:sz w:val="22"/>
        </w:rPr>
      </w:pPr>
      <w:r w:rsidRPr="00B201DA">
        <w:rPr>
          <w:rFonts w:ascii="Montserrat" w:hAnsi="Montserrat" w:cs="Arial"/>
          <w:b/>
          <w:sz w:val="22"/>
        </w:rPr>
        <w:t>CONSIDERANDO</w:t>
      </w:r>
    </w:p>
    <w:p w:rsidR="00E21A9F" w:rsidRPr="00B201DA" w:rsidRDefault="00E21A9F" w:rsidP="0084074D">
      <w:pPr>
        <w:jc w:val="both"/>
        <w:rPr>
          <w:rFonts w:ascii="Montserrat Medium" w:hAnsi="Montserrat Medium"/>
          <w:sz w:val="22"/>
        </w:rPr>
      </w:pPr>
    </w:p>
    <w:p w:rsidR="00AA26FB" w:rsidRDefault="00AA26FB" w:rsidP="00AA26FB">
      <w:pPr>
        <w:autoSpaceDE w:val="0"/>
        <w:autoSpaceDN w:val="0"/>
        <w:adjustRightInd w:val="0"/>
        <w:spacing w:line="276" w:lineRule="auto"/>
        <w:jc w:val="both"/>
        <w:rPr>
          <w:rFonts w:ascii="Montserrat" w:hAnsi="Montserrat"/>
          <w:sz w:val="22"/>
        </w:rPr>
      </w:pPr>
      <w:r w:rsidRPr="00AA26FB">
        <w:rPr>
          <w:rFonts w:ascii="Montserrat" w:hAnsi="Montserrat"/>
          <w:sz w:val="22"/>
        </w:rPr>
        <w:t xml:space="preserve">Que en Acuerdo </w:t>
      </w:r>
      <w:r>
        <w:rPr>
          <w:rFonts w:ascii="Montserrat" w:hAnsi="Montserrat"/>
          <w:sz w:val="22"/>
        </w:rPr>
        <w:t xml:space="preserve">Interno SGV guion diez guion dos mil veintiuno de fecha diecisiete de diciembre de dos mil veintiuno, se aprobó la conformación de la </w:t>
      </w:r>
      <w:r w:rsidRPr="00B201DA">
        <w:rPr>
          <w:rFonts w:ascii="Montserrat" w:hAnsi="Montserrat"/>
          <w:sz w:val="22"/>
        </w:rPr>
        <w:t>Unidad Especializada de la Vicepresidencia de la República</w:t>
      </w:r>
      <w:r w:rsidRPr="00AA26FB">
        <w:rPr>
          <w:rFonts w:ascii="Montserrat" w:hAnsi="Montserrat"/>
          <w:sz w:val="22"/>
        </w:rPr>
        <w:t>, en cumplimiento de lo establecido por el Acuerdo Número A guion cero veintiocho guion dos mil veintiuno de fecha trece de julio de dos mil veintiuno, de la Contraloría General de Cuentas, que aprobó el Sistema Nacional de Control Interno Gubernamental -SINACIG-</w:t>
      </w:r>
      <w:r>
        <w:rPr>
          <w:rFonts w:ascii="Montserrat" w:hAnsi="Montserrat"/>
          <w:sz w:val="22"/>
        </w:rPr>
        <w:t xml:space="preserve">, y </w:t>
      </w:r>
      <w:r w:rsidRPr="00B201DA">
        <w:rPr>
          <w:rFonts w:ascii="Montserrat" w:hAnsi="Montserrat"/>
          <w:sz w:val="22"/>
        </w:rPr>
        <w:t xml:space="preserve">Acuerdo </w:t>
      </w:r>
      <w:r w:rsidRPr="00CC5379">
        <w:rPr>
          <w:rFonts w:ascii="Montserrat" w:hAnsi="Montserrat"/>
          <w:sz w:val="22"/>
        </w:rPr>
        <w:t xml:space="preserve">Vicepresidencial </w:t>
      </w:r>
      <w:r>
        <w:rPr>
          <w:rFonts w:ascii="Montserrat" w:hAnsi="Montserrat"/>
          <w:sz w:val="22"/>
        </w:rPr>
        <w:t>cero ochenta y seis guion dos mil veintiuno de fecha dieciséis</w:t>
      </w:r>
      <w:r w:rsidRPr="00B201DA">
        <w:rPr>
          <w:rFonts w:ascii="Montserrat" w:hAnsi="Montserrat"/>
          <w:sz w:val="22"/>
        </w:rPr>
        <w:t xml:space="preserve"> de diciembre de dos mil veintiuno, </w:t>
      </w:r>
      <w:r>
        <w:rPr>
          <w:rFonts w:ascii="Montserrat" w:hAnsi="Montserrat"/>
          <w:sz w:val="22"/>
        </w:rPr>
        <w:t>d</w:t>
      </w:r>
      <w:r w:rsidRPr="00B201DA">
        <w:rPr>
          <w:rFonts w:ascii="Montserrat" w:hAnsi="Montserrat"/>
          <w:sz w:val="22"/>
        </w:rPr>
        <w:t xml:space="preserve">el Vicepresidente de la República, </w:t>
      </w:r>
      <w:r>
        <w:rPr>
          <w:rFonts w:ascii="Montserrat" w:hAnsi="Montserrat"/>
          <w:sz w:val="22"/>
        </w:rPr>
        <w:t xml:space="preserve">que </w:t>
      </w:r>
      <w:r w:rsidRPr="00B201DA">
        <w:rPr>
          <w:rFonts w:ascii="Montserrat" w:hAnsi="Montserrat"/>
          <w:sz w:val="22"/>
        </w:rPr>
        <w:t>emitió la Normativa para la Implementación General del Sistema Nacional de Control Interno Gubernamental -SINACIG-</w:t>
      </w:r>
      <w:r>
        <w:rPr>
          <w:rFonts w:ascii="Montserrat" w:hAnsi="Montserrat"/>
          <w:sz w:val="22"/>
        </w:rPr>
        <w:t xml:space="preserve">, </w:t>
      </w:r>
      <w:r w:rsidRPr="00B201DA">
        <w:rPr>
          <w:rFonts w:ascii="Montserrat" w:hAnsi="Montserrat"/>
          <w:sz w:val="22"/>
        </w:rPr>
        <w:t>en la Vicepresidencia de la R</w:t>
      </w:r>
      <w:r>
        <w:rPr>
          <w:rFonts w:ascii="Montserrat" w:hAnsi="Montserrat"/>
          <w:sz w:val="22"/>
        </w:rPr>
        <w:t>epública.</w:t>
      </w:r>
    </w:p>
    <w:p w:rsidR="00AA26FB" w:rsidRDefault="00AA26FB" w:rsidP="003C0B20">
      <w:pPr>
        <w:autoSpaceDE w:val="0"/>
        <w:autoSpaceDN w:val="0"/>
        <w:adjustRightInd w:val="0"/>
        <w:spacing w:line="276" w:lineRule="auto"/>
        <w:jc w:val="center"/>
        <w:rPr>
          <w:rFonts w:ascii="Montserrat" w:hAnsi="Montserrat" w:cs="Arial"/>
          <w:b/>
          <w:sz w:val="22"/>
        </w:rPr>
      </w:pPr>
    </w:p>
    <w:p w:rsidR="003C0B20" w:rsidRPr="00B201DA" w:rsidRDefault="003C0B20" w:rsidP="003C0B20">
      <w:pPr>
        <w:autoSpaceDE w:val="0"/>
        <w:autoSpaceDN w:val="0"/>
        <w:adjustRightInd w:val="0"/>
        <w:spacing w:line="276" w:lineRule="auto"/>
        <w:jc w:val="center"/>
        <w:rPr>
          <w:rFonts w:ascii="Montserrat" w:hAnsi="Montserrat" w:cs="Arial"/>
          <w:b/>
          <w:sz w:val="22"/>
        </w:rPr>
      </w:pPr>
      <w:r w:rsidRPr="00B201DA">
        <w:rPr>
          <w:rFonts w:ascii="Montserrat" w:hAnsi="Montserrat" w:cs="Arial"/>
          <w:b/>
          <w:sz w:val="22"/>
        </w:rPr>
        <w:t>CONSIDERANDO</w:t>
      </w:r>
    </w:p>
    <w:p w:rsidR="003C0B20" w:rsidRPr="00B201DA" w:rsidRDefault="003C0B20" w:rsidP="00BA3B06">
      <w:pPr>
        <w:spacing w:line="276" w:lineRule="auto"/>
        <w:jc w:val="both"/>
        <w:rPr>
          <w:rFonts w:ascii="Montserrat" w:hAnsi="Montserrat"/>
          <w:sz w:val="22"/>
        </w:rPr>
      </w:pPr>
    </w:p>
    <w:p w:rsidR="00D21F33" w:rsidRPr="00B201DA" w:rsidRDefault="00AA26FB" w:rsidP="00EE0E46">
      <w:pPr>
        <w:spacing w:line="276" w:lineRule="auto"/>
        <w:jc w:val="both"/>
        <w:rPr>
          <w:rFonts w:ascii="Montserrat" w:hAnsi="Montserrat" w:cs="Arial"/>
          <w:sz w:val="22"/>
        </w:rPr>
      </w:pPr>
      <w:r w:rsidRPr="00AA26FB">
        <w:rPr>
          <w:rFonts w:ascii="Montserrat" w:hAnsi="Montserrat"/>
          <w:sz w:val="22"/>
        </w:rPr>
        <w:t>Que de conformidad con el Acuerdo Número A guion cero treinta y nueve guion dos mil veintitrés de fecha veinticuatro de mayo de dos mil veintitrés, de la Contraloría General de Cuentas, las normativas emitidas fundamentadas en el Sistema Nacional de Control Interno Gubernamental -SINACIG-, deben subrogarse a las Normas Generales y Técnicas de Control Interno Gubernamental</w:t>
      </w:r>
      <w:r>
        <w:rPr>
          <w:rFonts w:ascii="Montserrat" w:hAnsi="Montserrat"/>
          <w:sz w:val="22"/>
        </w:rPr>
        <w:t xml:space="preserve">, por lo que, en </w:t>
      </w:r>
      <w:r w:rsidRPr="00B201DA">
        <w:rPr>
          <w:rFonts w:ascii="Montserrat" w:hAnsi="Montserrat"/>
          <w:sz w:val="22"/>
        </w:rPr>
        <w:t xml:space="preserve">Acuerdo </w:t>
      </w:r>
      <w:r w:rsidRPr="00CC5379">
        <w:rPr>
          <w:rFonts w:ascii="Montserrat" w:hAnsi="Montserrat"/>
          <w:sz w:val="22"/>
        </w:rPr>
        <w:t>Vicepresidencial</w:t>
      </w:r>
      <w:r>
        <w:rPr>
          <w:rFonts w:ascii="Montserrat" w:hAnsi="Montserrat"/>
          <w:sz w:val="22"/>
        </w:rPr>
        <w:t xml:space="preserve"> cero ochenta y nueve guion dos mil veintitrés de fecha diecisiete de agosto de dos mil veintitrés, el Vicepresidente de la República, </w:t>
      </w:r>
      <w:r w:rsidRPr="00AA26FB">
        <w:rPr>
          <w:rFonts w:ascii="Montserrat" w:hAnsi="Montserrat"/>
          <w:sz w:val="22"/>
        </w:rPr>
        <w:t>derog</w:t>
      </w:r>
      <w:r>
        <w:rPr>
          <w:rFonts w:ascii="Montserrat" w:hAnsi="Montserrat"/>
          <w:sz w:val="22"/>
        </w:rPr>
        <w:t xml:space="preserve">ó </w:t>
      </w:r>
      <w:r w:rsidRPr="00AA26FB">
        <w:rPr>
          <w:rFonts w:ascii="Montserrat" w:hAnsi="Montserrat"/>
          <w:sz w:val="22"/>
        </w:rPr>
        <w:t>el Acuerdo Vicepresidencial cero ochenta y seis guion dos mil veintiuno de fecha dieciséis de diciembre de dos mil veintiuno</w:t>
      </w:r>
      <w:r>
        <w:rPr>
          <w:rFonts w:ascii="Montserrat" w:hAnsi="Montserrat"/>
          <w:sz w:val="22"/>
        </w:rPr>
        <w:t>.</w:t>
      </w:r>
    </w:p>
    <w:p w:rsidR="00E21A9F" w:rsidRPr="00B201DA" w:rsidRDefault="00E21A9F" w:rsidP="002324CF">
      <w:pPr>
        <w:spacing w:line="276" w:lineRule="auto"/>
        <w:jc w:val="center"/>
        <w:rPr>
          <w:rFonts w:ascii="Montserrat" w:hAnsi="Montserrat" w:cs="Arial"/>
          <w:b/>
          <w:sz w:val="22"/>
        </w:rPr>
      </w:pPr>
      <w:r w:rsidRPr="00B201DA">
        <w:rPr>
          <w:rFonts w:ascii="Montserrat" w:hAnsi="Montserrat" w:cs="Arial"/>
          <w:b/>
          <w:sz w:val="22"/>
        </w:rPr>
        <w:t>POR TANTO</w:t>
      </w:r>
    </w:p>
    <w:p w:rsidR="002324CF" w:rsidRPr="00B201DA" w:rsidRDefault="002324CF" w:rsidP="002324CF">
      <w:pPr>
        <w:spacing w:line="276" w:lineRule="auto"/>
        <w:jc w:val="center"/>
        <w:rPr>
          <w:rFonts w:ascii="Montserrat" w:hAnsi="Montserrat" w:cs="Arial"/>
          <w:b/>
          <w:sz w:val="22"/>
        </w:rPr>
      </w:pPr>
    </w:p>
    <w:p w:rsidR="006D230A" w:rsidRDefault="00FE0EFF" w:rsidP="00CC5379">
      <w:pPr>
        <w:spacing w:line="276" w:lineRule="auto"/>
        <w:jc w:val="both"/>
        <w:rPr>
          <w:rFonts w:ascii="Montserrat" w:hAnsi="Montserrat" w:cs="Arial"/>
          <w:sz w:val="22"/>
        </w:rPr>
      </w:pPr>
      <w:r w:rsidRPr="00FE0EFF">
        <w:rPr>
          <w:rFonts w:ascii="Montserrat" w:hAnsi="Montserrat" w:cs="Arial"/>
          <w:sz w:val="22"/>
        </w:rPr>
        <w:t xml:space="preserve">En cumplimiento de sus atribuciones y de lo establecido en los artículos 6 y 7 del Acuerdo Número A guion cero treinta y </w:t>
      </w:r>
      <w:proofErr w:type="gramStart"/>
      <w:r w:rsidRPr="00FE0EFF">
        <w:rPr>
          <w:rFonts w:ascii="Montserrat" w:hAnsi="Montserrat" w:cs="Arial"/>
          <w:sz w:val="22"/>
        </w:rPr>
        <w:t>nueve guion</w:t>
      </w:r>
      <w:proofErr w:type="gramEnd"/>
      <w:r w:rsidRPr="00FE0EFF">
        <w:rPr>
          <w:rFonts w:ascii="Montserrat" w:hAnsi="Montserrat" w:cs="Arial"/>
          <w:sz w:val="22"/>
        </w:rPr>
        <w:t xml:space="preserve"> dos mil veintitrés de fecha veinticuatro de mayo de dos mil veintitrés, de la Contraloría General de Cuentas, que aprobó las Normas Generales y Técnicas de Control Interno Gubernamental.</w:t>
      </w:r>
    </w:p>
    <w:p w:rsidR="00FE0EFF" w:rsidRPr="00CC5379" w:rsidRDefault="00FE0EFF" w:rsidP="00CC5379">
      <w:pPr>
        <w:spacing w:line="276" w:lineRule="auto"/>
        <w:jc w:val="both"/>
        <w:rPr>
          <w:rFonts w:ascii="Montserrat" w:hAnsi="Montserrat" w:cs="Arial"/>
          <w:sz w:val="22"/>
        </w:rPr>
      </w:pPr>
    </w:p>
    <w:p w:rsidR="00E21A9F" w:rsidRPr="00B201DA" w:rsidRDefault="00E21A9F" w:rsidP="00E21A9F">
      <w:pPr>
        <w:spacing w:line="276" w:lineRule="auto"/>
        <w:jc w:val="center"/>
        <w:rPr>
          <w:rFonts w:ascii="Montserrat" w:hAnsi="Montserrat" w:cs="Arial"/>
          <w:b/>
          <w:sz w:val="22"/>
        </w:rPr>
      </w:pPr>
      <w:r w:rsidRPr="00B201DA">
        <w:rPr>
          <w:rFonts w:ascii="Montserrat" w:hAnsi="Montserrat" w:cs="Arial"/>
          <w:b/>
          <w:sz w:val="22"/>
        </w:rPr>
        <w:t>ACUERDA</w:t>
      </w:r>
    </w:p>
    <w:p w:rsidR="00FE0856" w:rsidRPr="00B201DA" w:rsidRDefault="00FE0856" w:rsidP="006B7ADD">
      <w:pPr>
        <w:spacing w:line="276" w:lineRule="auto"/>
        <w:rPr>
          <w:rFonts w:ascii="Montserrat" w:hAnsi="Montserrat"/>
          <w:b/>
          <w:sz w:val="22"/>
        </w:rPr>
      </w:pPr>
    </w:p>
    <w:p w:rsidR="00167A44" w:rsidRPr="00B201DA" w:rsidRDefault="00755E7B" w:rsidP="00664C44">
      <w:pPr>
        <w:spacing w:line="276" w:lineRule="auto"/>
        <w:jc w:val="both"/>
        <w:rPr>
          <w:rFonts w:ascii="Montserrat" w:hAnsi="Montserrat"/>
          <w:sz w:val="22"/>
        </w:rPr>
      </w:pPr>
      <w:r w:rsidRPr="00B201DA">
        <w:rPr>
          <w:rFonts w:ascii="Montserrat" w:hAnsi="Montserrat"/>
          <w:b/>
          <w:sz w:val="22"/>
        </w:rPr>
        <w:t xml:space="preserve">Artículo 1. </w:t>
      </w:r>
      <w:r w:rsidR="00CE3DEB">
        <w:rPr>
          <w:rFonts w:ascii="Montserrat" w:hAnsi="Montserrat"/>
          <w:sz w:val="22"/>
        </w:rPr>
        <w:t>Conforma</w:t>
      </w:r>
      <w:r w:rsidR="0036024C">
        <w:rPr>
          <w:rFonts w:ascii="Montserrat" w:hAnsi="Montserrat"/>
          <w:sz w:val="22"/>
        </w:rPr>
        <w:t>r</w:t>
      </w:r>
      <w:r w:rsidR="00CE3DEB">
        <w:rPr>
          <w:rFonts w:ascii="Montserrat" w:hAnsi="Montserrat"/>
          <w:sz w:val="22"/>
        </w:rPr>
        <w:t xml:space="preserve"> e</w:t>
      </w:r>
      <w:r w:rsidR="005E13AA">
        <w:rPr>
          <w:rFonts w:ascii="Montserrat" w:hAnsi="Montserrat"/>
          <w:sz w:val="22"/>
        </w:rPr>
        <w:t>l Equipo de Dirección</w:t>
      </w:r>
      <w:r w:rsidR="00BA3B06" w:rsidRPr="00B201DA">
        <w:rPr>
          <w:rFonts w:ascii="Montserrat" w:hAnsi="Montserrat"/>
          <w:sz w:val="22"/>
        </w:rPr>
        <w:t xml:space="preserve"> </w:t>
      </w:r>
      <w:r w:rsidR="002C1630" w:rsidRPr="00B201DA">
        <w:rPr>
          <w:rFonts w:ascii="Montserrat" w:hAnsi="Montserrat"/>
          <w:sz w:val="22"/>
        </w:rPr>
        <w:t xml:space="preserve">de la Vicepresidencia de la República, </w:t>
      </w:r>
      <w:r w:rsidR="00CE3DEB">
        <w:rPr>
          <w:rFonts w:ascii="Montserrat" w:hAnsi="Montserrat"/>
          <w:sz w:val="22"/>
        </w:rPr>
        <w:t>el cual estará integrado</w:t>
      </w:r>
      <w:r w:rsidR="006D230A">
        <w:rPr>
          <w:rFonts w:ascii="Montserrat" w:hAnsi="Montserrat"/>
          <w:sz w:val="22"/>
        </w:rPr>
        <w:t xml:space="preserve"> </w:t>
      </w:r>
      <w:r w:rsidR="000E3875" w:rsidRPr="00B201DA">
        <w:rPr>
          <w:rFonts w:ascii="Montserrat" w:hAnsi="Montserrat"/>
          <w:sz w:val="22"/>
        </w:rPr>
        <w:t xml:space="preserve">por </w:t>
      </w:r>
      <w:r w:rsidR="00167A44" w:rsidRPr="00B201DA">
        <w:rPr>
          <w:rFonts w:ascii="Montserrat" w:hAnsi="Montserrat"/>
          <w:sz w:val="22"/>
        </w:rPr>
        <w:t xml:space="preserve">los </w:t>
      </w:r>
      <w:r w:rsidR="002A2373">
        <w:rPr>
          <w:rFonts w:ascii="Montserrat" w:hAnsi="Montserrat"/>
          <w:sz w:val="22"/>
        </w:rPr>
        <w:t>servidores públicos</w:t>
      </w:r>
      <w:r w:rsidR="000C0894">
        <w:rPr>
          <w:rFonts w:ascii="Montserrat" w:hAnsi="Montserrat"/>
          <w:sz w:val="22"/>
        </w:rPr>
        <w:t xml:space="preserve"> </w:t>
      </w:r>
      <w:r w:rsidR="000C0894" w:rsidRPr="00B201DA">
        <w:rPr>
          <w:rFonts w:ascii="Montserrat" w:hAnsi="Montserrat"/>
          <w:sz w:val="22"/>
        </w:rPr>
        <w:t>siguientes</w:t>
      </w:r>
      <w:r w:rsidR="00167A44" w:rsidRPr="00B201DA">
        <w:rPr>
          <w:rFonts w:ascii="Montserrat" w:hAnsi="Montserrat"/>
          <w:sz w:val="22"/>
        </w:rPr>
        <w:t>:</w:t>
      </w:r>
    </w:p>
    <w:p w:rsidR="00167A44" w:rsidRPr="00B201DA" w:rsidRDefault="00167A44" w:rsidP="00664C44">
      <w:pPr>
        <w:spacing w:line="276" w:lineRule="auto"/>
        <w:jc w:val="both"/>
        <w:rPr>
          <w:rFonts w:ascii="Montserrat" w:hAnsi="Montserrat"/>
          <w:sz w:val="22"/>
        </w:rPr>
      </w:pPr>
    </w:p>
    <w:p w:rsidR="00CC5379" w:rsidRPr="00CC5379" w:rsidRDefault="005672BE" w:rsidP="00CC5379">
      <w:pPr>
        <w:pStyle w:val="Prrafodelista"/>
        <w:numPr>
          <w:ilvl w:val="0"/>
          <w:numId w:val="6"/>
        </w:numPr>
        <w:spacing w:line="276" w:lineRule="auto"/>
        <w:jc w:val="both"/>
        <w:rPr>
          <w:rFonts w:ascii="Montserrat" w:hAnsi="Montserrat"/>
          <w:sz w:val="22"/>
        </w:rPr>
      </w:pPr>
      <w:r>
        <w:rPr>
          <w:rFonts w:ascii="Montserrat" w:hAnsi="Montserrat"/>
          <w:sz w:val="22"/>
        </w:rPr>
        <w:lastRenderedPageBreak/>
        <w:t>Director</w:t>
      </w:r>
      <w:r w:rsidR="00CC5379">
        <w:rPr>
          <w:rFonts w:ascii="Montserrat" w:hAnsi="Montserrat"/>
          <w:sz w:val="22"/>
        </w:rPr>
        <w:t xml:space="preserve"> de Recursos Humanos, quien fungirá como coordinador.</w:t>
      </w:r>
    </w:p>
    <w:p w:rsidR="00167A44" w:rsidRPr="00B201DA" w:rsidRDefault="00921570" w:rsidP="00167A44">
      <w:pPr>
        <w:pStyle w:val="Prrafodelista"/>
        <w:numPr>
          <w:ilvl w:val="0"/>
          <w:numId w:val="6"/>
        </w:numPr>
        <w:spacing w:line="276" w:lineRule="auto"/>
        <w:jc w:val="both"/>
        <w:rPr>
          <w:rFonts w:ascii="Montserrat" w:hAnsi="Montserrat"/>
          <w:sz w:val="22"/>
        </w:rPr>
      </w:pPr>
      <w:r w:rsidRPr="00B201DA">
        <w:rPr>
          <w:rFonts w:ascii="Montserrat" w:hAnsi="Montserrat"/>
          <w:sz w:val="22"/>
        </w:rPr>
        <w:t>E</w:t>
      </w:r>
      <w:r w:rsidR="00167A44" w:rsidRPr="00B201DA">
        <w:rPr>
          <w:rFonts w:ascii="Montserrat" w:hAnsi="Montserrat"/>
          <w:sz w:val="22"/>
        </w:rPr>
        <w:t xml:space="preserve">ncargado de la Unidad de Acceso a la Información </w:t>
      </w:r>
      <w:r w:rsidRPr="00B201DA">
        <w:rPr>
          <w:rFonts w:ascii="Montserrat" w:hAnsi="Montserrat"/>
          <w:sz w:val="22"/>
        </w:rPr>
        <w:t>Pública</w:t>
      </w:r>
      <w:r w:rsidR="00167A44" w:rsidRPr="00B201DA">
        <w:rPr>
          <w:rFonts w:ascii="Montserrat" w:hAnsi="Montserrat"/>
          <w:sz w:val="22"/>
        </w:rPr>
        <w:t>.</w:t>
      </w:r>
    </w:p>
    <w:p w:rsidR="00167A44" w:rsidRPr="00B201DA" w:rsidRDefault="005672BE" w:rsidP="00167A44">
      <w:pPr>
        <w:pStyle w:val="Prrafodelista"/>
        <w:numPr>
          <w:ilvl w:val="0"/>
          <w:numId w:val="6"/>
        </w:numPr>
        <w:spacing w:line="276" w:lineRule="auto"/>
        <w:jc w:val="both"/>
        <w:rPr>
          <w:rFonts w:ascii="Montserrat" w:hAnsi="Montserrat"/>
          <w:sz w:val="22"/>
        </w:rPr>
      </w:pPr>
      <w:r>
        <w:rPr>
          <w:rFonts w:ascii="Montserrat" w:hAnsi="Montserrat"/>
          <w:sz w:val="22"/>
        </w:rPr>
        <w:t>Encargado</w:t>
      </w:r>
      <w:r w:rsidR="00921570" w:rsidRPr="00B201DA">
        <w:rPr>
          <w:rFonts w:ascii="Montserrat" w:hAnsi="Montserrat"/>
          <w:sz w:val="22"/>
        </w:rPr>
        <w:t xml:space="preserve"> de Presupuesto y Planificación.</w:t>
      </w:r>
    </w:p>
    <w:p w:rsidR="00167A44" w:rsidRPr="00B201DA" w:rsidRDefault="00167A44" w:rsidP="00167A44">
      <w:pPr>
        <w:pStyle w:val="Prrafodelista"/>
        <w:numPr>
          <w:ilvl w:val="0"/>
          <w:numId w:val="6"/>
        </w:numPr>
        <w:spacing w:line="276" w:lineRule="auto"/>
        <w:jc w:val="both"/>
        <w:rPr>
          <w:rFonts w:ascii="Montserrat" w:hAnsi="Montserrat"/>
          <w:sz w:val="22"/>
        </w:rPr>
      </w:pPr>
      <w:r w:rsidRPr="00B201DA">
        <w:rPr>
          <w:rFonts w:ascii="Montserrat" w:hAnsi="Montserrat"/>
          <w:sz w:val="22"/>
        </w:rPr>
        <w:t>Director de Informática.</w:t>
      </w:r>
    </w:p>
    <w:p w:rsidR="00921570" w:rsidRPr="00B201DA" w:rsidRDefault="005672BE" w:rsidP="00AA0990">
      <w:pPr>
        <w:pStyle w:val="Prrafodelista"/>
        <w:numPr>
          <w:ilvl w:val="0"/>
          <w:numId w:val="6"/>
        </w:numPr>
        <w:spacing w:line="276" w:lineRule="auto"/>
        <w:jc w:val="both"/>
        <w:rPr>
          <w:rFonts w:ascii="Montserrat" w:hAnsi="Montserrat"/>
          <w:sz w:val="22"/>
        </w:rPr>
      </w:pPr>
      <w:r>
        <w:rPr>
          <w:rFonts w:ascii="Montserrat" w:hAnsi="Montserrat"/>
          <w:sz w:val="22"/>
        </w:rPr>
        <w:t>Director Financiero</w:t>
      </w:r>
      <w:r w:rsidR="00167A44" w:rsidRPr="00B201DA">
        <w:rPr>
          <w:rFonts w:ascii="Montserrat" w:hAnsi="Montserrat"/>
          <w:sz w:val="22"/>
        </w:rPr>
        <w:t>.</w:t>
      </w:r>
    </w:p>
    <w:p w:rsidR="00910C4B" w:rsidRPr="00B201DA" w:rsidRDefault="00910C4B" w:rsidP="00910C4B">
      <w:pPr>
        <w:pStyle w:val="Prrafodelista"/>
        <w:spacing w:line="276" w:lineRule="auto"/>
        <w:jc w:val="both"/>
        <w:rPr>
          <w:rFonts w:ascii="Montserrat" w:hAnsi="Montserrat"/>
          <w:sz w:val="22"/>
        </w:rPr>
      </w:pPr>
    </w:p>
    <w:p w:rsidR="00CE3DEB" w:rsidRPr="00CE3DEB" w:rsidRDefault="00AA0990" w:rsidP="00AA0990">
      <w:pPr>
        <w:spacing w:line="276" w:lineRule="auto"/>
        <w:jc w:val="both"/>
        <w:rPr>
          <w:rFonts w:ascii="Montserrat" w:hAnsi="Montserrat"/>
          <w:sz w:val="22"/>
        </w:rPr>
      </w:pPr>
      <w:r w:rsidRPr="00B201DA">
        <w:rPr>
          <w:rFonts w:ascii="Montserrat" w:hAnsi="Montserrat"/>
          <w:b/>
          <w:sz w:val="22"/>
        </w:rPr>
        <w:t>A</w:t>
      </w:r>
      <w:r w:rsidR="006D230A">
        <w:rPr>
          <w:rFonts w:ascii="Montserrat" w:hAnsi="Montserrat"/>
          <w:b/>
          <w:sz w:val="22"/>
        </w:rPr>
        <w:t>rtículo 2</w:t>
      </w:r>
      <w:r w:rsidRPr="00B201DA">
        <w:rPr>
          <w:rFonts w:ascii="Montserrat" w:hAnsi="Montserrat"/>
          <w:b/>
          <w:sz w:val="22"/>
        </w:rPr>
        <w:t xml:space="preserve">. </w:t>
      </w:r>
      <w:r w:rsidR="00CE3DEB">
        <w:rPr>
          <w:rFonts w:ascii="Montserrat" w:hAnsi="Montserrat"/>
          <w:sz w:val="22"/>
        </w:rPr>
        <w:t>El Equipo de Dirección</w:t>
      </w:r>
      <w:r w:rsidR="00CE3DEB" w:rsidRPr="00B201DA">
        <w:rPr>
          <w:rFonts w:ascii="Montserrat" w:hAnsi="Montserrat"/>
          <w:sz w:val="22"/>
        </w:rPr>
        <w:t xml:space="preserve"> de la Vicepresidencia de la República</w:t>
      </w:r>
      <w:r w:rsidR="00CE3DEB">
        <w:rPr>
          <w:rFonts w:ascii="Montserrat" w:hAnsi="Montserrat"/>
          <w:sz w:val="22"/>
        </w:rPr>
        <w:t xml:space="preserve">, deberá velar por la aplicación y cumplimiento de lo establecido en el </w:t>
      </w:r>
      <w:r w:rsidR="00CE3DEB" w:rsidRPr="00AA26FB">
        <w:rPr>
          <w:rFonts w:ascii="Montserrat" w:hAnsi="Montserrat"/>
          <w:sz w:val="22"/>
        </w:rPr>
        <w:t xml:space="preserve">Acuerdo Número A guion cero treinta y </w:t>
      </w:r>
      <w:proofErr w:type="gramStart"/>
      <w:r w:rsidR="00CE3DEB" w:rsidRPr="00AA26FB">
        <w:rPr>
          <w:rFonts w:ascii="Montserrat" w:hAnsi="Montserrat"/>
          <w:sz w:val="22"/>
        </w:rPr>
        <w:t>nueve guion</w:t>
      </w:r>
      <w:proofErr w:type="gramEnd"/>
      <w:r w:rsidR="00CE3DEB" w:rsidRPr="00AA26FB">
        <w:rPr>
          <w:rFonts w:ascii="Montserrat" w:hAnsi="Montserrat"/>
          <w:sz w:val="22"/>
        </w:rPr>
        <w:t xml:space="preserve"> dos mil veintitrés de fecha veinticuatro de mayo de dos mil veintitrés, de la Contraloría General de Cuentas, </w:t>
      </w:r>
      <w:r w:rsidR="00CE3DEB">
        <w:rPr>
          <w:rFonts w:ascii="Montserrat" w:hAnsi="Montserrat"/>
          <w:sz w:val="22"/>
        </w:rPr>
        <w:t>que aprueba las</w:t>
      </w:r>
      <w:r w:rsidR="00CE3DEB" w:rsidRPr="00AA26FB">
        <w:rPr>
          <w:rFonts w:ascii="Montserrat" w:hAnsi="Montserrat"/>
          <w:sz w:val="22"/>
        </w:rPr>
        <w:t xml:space="preserve"> Normas Generales y Técnicas de Control Interno Gubernamental</w:t>
      </w:r>
      <w:r w:rsidR="00CE3DEB">
        <w:rPr>
          <w:rFonts w:ascii="Montserrat" w:hAnsi="Montserrat"/>
          <w:sz w:val="22"/>
        </w:rPr>
        <w:t>.</w:t>
      </w:r>
    </w:p>
    <w:p w:rsidR="00CE3DEB" w:rsidRDefault="00CE3DEB" w:rsidP="00AA0990">
      <w:pPr>
        <w:spacing w:line="276" w:lineRule="auto"/>
        <w:jc w:val="both"/>
        <w:rPr>
          <w:rFonts w:ascii="Montserrat" w:hAnsi="Montserrat"/>
          <w:sz w:val="22"/>
        </w:rPr>
      </w:pPr>
    </w:p>
    <w:p w:rsidR="005E13AA" w:rsidRPr="005E13AA" w:rsidRDefault="00CE3DEB" w:rsidP="00AA0990">
      <w:pPr>
        <w:spacing w:line="276" w:lineRule="auto"/>
        <w:jc w:val="both"/>
        <w:rPr>
          <w:rFonts w:ascii="Montserrat" w:hAnsi="Montserrat"/>
          <w:sz w:val="22"/>
        </w:rPr>
      </w:pPr>
      <w:r w:rsidRPr="00B201DA">
        <w:rPr>
          <w:rFonts w:ascii="Montserrat" w:hAnsi="Montserrat"/>
          <w:b/>
          <w:sz w:val="22"/>
        </w:rPr>
        <w:t>A</w:t>
      </w:r>
      <w:r>
        <w:rPr>
          <w:rFonts w:ascii="Montserrat" w:hAnsi="Montserrat"/>
          <w:b/>
          <w:sz w:val="22"/>
        </w:rPr>
        <w:t>rtículo 3</w:t>
      </w:r>
      <w:r w:rsidRPr="00B201DA">
        <w:rPr>
          <w:rFonts w:ascii="Montserrat" w:hAnsi="Montserrat"/>
          <w:b/>
          <w:sz w:val="22"/>
        </w:rPr>
        <w:t>.</w:t>
      </w:r>
      <w:r>
        <w:rPr>
          <w:rFonts w:ascii="Montserrat" w:hAnsi="Montserrat"/>
          <w:b/>
          <w:sz w:val="22"/>
        </w:rPr>
        <w:t xml:space="preserve"> </w:t>
      </w:r>
      <w:r w:rsidRPr="00B201DA">
        <w:rPr>
          <w:rFonts w:ascii="Montserrat" w:hAnsi="Montserrat"/>
          <w:b/>
          <w:sz w:val="22"/>
        </w:rPr>
        <w:t xml:space="preserve"> </w:t>
      </w:r>
      <w:r w:rsidR="005E13AA">
        <w:rPr>
          <w:rFonts w:ascii="Montserrat" w:hAnsi="Montserrat"/>
          <w:sz w:val="22"/>
        </w:rPr>
        <w:t>El Equipo de Dirección</w:t>
      </w:r>
      <w:r w:rsidR="005E13AA" w:rsidRPr="00B201DA">
        <w:rPr>
          <w:rFonts w:ascii="Montserrat" w:hAnsi="Montserrat"/>
          <w:sz w:val="22"/>
        </w:rPr>
        <w:t xml:space="preserve"> de la Vicepresidencia de la República</w:t>
      </w:r>
      <w:r w:rsidR="005E13AA">
        <w:rPr>
          <w:rFonts w:ascii="Montserrat" w:hAnsi="Montserrat"/>
          <w:sz w:val="22"/>
        </w:rPr>
        <w:t xml:space="preserve">, </w:t>
      </w:r>
      <w:r w:rsidR="005E13AA" w:rsidRPr="005E13AA">
        <w:rPr>
          <w:rFonts w:ascii="Montserrat" w:hAnsi="Montserrat"/>
          <w:sz w:val="22"/>
        </w:rPr>
        <w:t>deberá iniciar los trámites para habilitar el libro de actas u hojas movibles por parte de la Contraloría General de Cuentas, para dejar constancia de las sesiones que se lleven a cabo.</w:t>
      </w:r>
    </w:p>
    <w:p w:rsidR="005E13AA" w:rsidRDefault="005E13AA" w:rsidP="00AA0990">
      <w:pPr>
        <w:spacing w:line="276" w:lineRule="auto"/>
        <w:jc w:val="both"/>
        <w:rPr>
          <w:rFonts w:ascii="Montserrat" w:hAnsi="Montserrat"/>
          <w:sz w:val="22"/>
        </w:rPr>
      </w:pPr>
    </w:p>
    <w:p w:rsidR="005E13AA" w:rsidRPr="005E13AA" w:rsidRDefault="005E13AA" w:rsidP="00AA0990">
      <w:pPr>
        <w:spacing w:line="276" w:lineRule="auto"/>
        <w:jc w:val="both"/>
        <w:rPr>
          <w:rFonts w:ascii="Montserrat" w:hAnsi="Montserrat"/>
          <w:sz w:val="22"/>
        </w:rPr>
      </w:pPr>
      <w:r w:rsidRPr="00B201DA">
        <w:rPr>
          <w:rFonts w:ascii="Montserrat" w:hAnsi="Montserrat"/>
          <w:b/>
          <w:sz w:val="22"/>
        </w:rPr>
        <w:t>A</w:t>
      </w:r>
      <w:r>
        <w:rPr>
          <w:rFonts w:ascii="Montserrat" w:hAnsi="Montserrat"/>
          <w:b/>
          <w:sz w:val="22"/>
        </w:rPr>
        <w:t xml:space="preserve">rtículo </w:t>
      </w:r>
      <w:r w:rsidR="00CE3DEB">
        <w:rPr>
          <w:rFonts w:ascii="Montserrat" w:hAnsi="Montserrat"/>
          <w:b/>
          <w:sz w:val="22"/>
        </w:rPr>
        <w:t>4</w:t>
      </w:r>
      <w:r>
        <w:rPr>
          <w:rFonts w:ascii="Montserrat" w:hAnsi="Montserrat"/>
          <w:b/>
          <w:sz w:val="22"/>
        </w:rPr>
        <w:t xml:space="preserve">. </w:t>
      </w:r>
      <w:r>
        <w:rPr>
          <w:rFonts w:ascii="Montserrat" w:hAnsi="Montserrat"/>
          <w:sz w:val="22"/>
        </w:rPr>
        <w:t xml:space="preserve">Se deroga el </w:t>
      </w:r>
      <w:r w:rsidRPr="00AA26FB">
        <w:rPr>
          <w:rFonts w:ascii="Montserrat" w:hAnsi="Montserrat"/>
          <w:sz w:val="22"/>
        </w:rPr>
        <w:t xml:space="preserve">Acuerdo </w:t>
      </w:r>
      <w:r>
        <w:rPr>
          <w:rFonts w:ascii="Montserrat" w:hAnsi="Montserrat"/>
          <w:sz w:val="22"/>
        </w:rPr>
        <w:t xml:space="preserve">Interno SGV guion </w:t>
      </w:r>
      <w:proofErr w:type="gramStart"/>
      <w:r>
        <w:rPr>
          <w:rFonts w:ascii="Montserrat" w:hAnsi="Montserrat"/>
          <w:sz w:val="22"/>
        </w:rPr>
        <w:t>diez guion</w:t>
      </w:r>
      <w:proofErr w:type="gramEnd"/>
      <w:r>
        <w:rPr>
          <w:rFonts w:ascii="Montserrat" w:hAnsi="Montserrat"/>
          <w:sz w:val="22"/>
        </w:rPr>
        <w:t xml:space="preserve"> dos mil veintiuno de fecha diecisiete de diciembre de dos mil veintiuno, que aprobó la conformación de la </w:t>
      </w:r>
      <w:r w:rsidRPr="00B201DA">
        <w:rPr>
          <w:rFonts w:ascii="Montserrat" w:hAnsi="Montserrat"/>
          <w:sz w:val="22"/>
        </w:rPr>
        <w:t>Unidad Especializada de la Vicepresidencia de la República</w:t>
      </w:r>
      <w:r>
        <w:rPr>
          <w:rFonts w:ascii="Montserrat" w:hAnsi="Montserrat"/>
          <w:sz w:val="22"/>
        </w:rPr>
        <w:t>.</w:t>
      </w:r>
    </w:p>
    <w:p w:rsidR="005E13AA" w:rsidRDefault="005E13AA" w:rsidP="00AA0990">
      <w:pPr>
        <w:spacing w:line="276" w:lineRule="auto"/>
        <w:jc w:val="both"/>
        <w:rPr>
          <w:rFonts w:ascii="Montserrat" w:hAnsi="Montserrat"/>
          <w:b/>
          <w:sz w:val="22"/>
        </w:rPr>
      </w:pPr>
    </w:p>
    <w:p w:rsidR="00AA0990" w:rsidRPr="00B201DA" w:rsidRDefault="005E13AA" w:rsidP="00AA0990">
      <w:pPr>
        <w:spacing w:line="276" w:lineRule="auto"/>
        <w:jc w:val="both"/>
        <w:rPr>
          <w:rFonts w:ascii="Montserrat" w:hAnsi="Montserrat"/>
          <w:sz w:val="22"/>
        </w:rPr>
      </w:pPr>
      <w:r w:rsidRPr="00B201DA">
        <w:rPr>
          <w:rFonts w:ascii="Montserrat" w:hAnsi="Montserrat"/>
          <w:b/>
          <w:sz w:val="22"/>
        </w:rPr>
        <w:t>A</w:t>
      </w:r>
      <w:r>
        <w:rPr>
          <w:rFonts w:ascii="Montserrat" w:hAnsi="Montserrat"/>
          <w:b/>
          <w:sz w:val="22"/>
        </w:rPr>
        <w:t xml:space="preserve">rtículo </w:t>
      </w:r>
      <w:r w:rsidR="00CE3DEB">
        <w:rPr>
          <w:rFonts w:ascii="Montserrat" w:hAnsi="Montserrat"/>
          <w:b/>
          <w:sz w:val="22"/>
        </w:rPr>
        <w:t>5</w:t>
      </w:r>
      <w:r>
        <w:rPr>
          <w:rFonts w:ascii="Montserrat" w:hAnsi="Montserrat"/>
          <w:b/>
          <w:sz w:val="22"/>
        </w:rPr>
        <w:t xml:space="preserve">. </w:t>
      </w:r>
      <w:r w:rsidRPr="005E13AA">
        <w:rPr>
          <w:rFonts w:ascii="Montserrat" w:hAnsi="Montserrat"/>
          <w:sz w:val="22"/>
        </w:rPr>
        <w:t xml:space="preserve">El presente Acuerdo </w:t>
      </w:r>
      <w:r>
        <w:rPr>
          <w:rFonts w:ascii="Montserrat" w:hAnsi="Montserrat"/>
          <w:sz w:val="22"/>
        </w:rPr>
        <w:t>Interno</w:t>
      </w:r>
      <w:r w:rsidRPr="005E13AA">
        <w:rPr>
          <w:rFonts w:ascii="Montserrat" w:hAnsi="Montserrat"/>
          <w:sz w:val="22"/>
        </w:rPr>
        <w:t xml:space="preserve"> suerte efectos de forma inmediata, debiendo publicarse en la página oficial de la Vicepresidencia de la República.  </w:t>
      </w:r>
    </w:p>
    <w:p w:rsidR="002C1630" w:rsidRPr="00B201DA" w:rsidRDefault="002C1630" w:rsidP="002C1630">
      <w:pPr>
        <w:spacing w:line="276" w:lineRule="auto"/>
        <w:jc w:val="both"/>
        <w:rPr>
          <w:rFonts w:ascii="Montserrat" w:hAnsi="Montserrat" w:cs="Arial"/>
          <w:sz w:val="22"/>
        </w:rPr>
      </w:pPr>
    </w:p>
    <w:p w:rsidR="00C12F09" w:rsidRPr="00B201DA" w:rsidRDefault="00C12F09" w:rsidP="00C12F09">
      <w:pPr>
        <w:spacing w:line="276" w:lineRule="auto"/>
        <w:jc w:val="center"/>
        <w:rPr>
          <w:rFonts w:ascii="Montserrat" w:hAnsi="Montserrat" w:cs="Arial"/>
          <w:b/>
          <w:sz w:val="22"/>
        </w:rPr>
      </w:pPr>
      <w:r w:rsidRPr="00B201DA">
        <w:rPr>
          <w:rFonts w:ascii="Montserrat" w:hAnsi="Montserrat" w:cs="Arial"/>
          <w:b/>
          <w:sz w:val="22"/>
        </w:rPr>
        <w:t xml:space="preserve">COMUNÍQUESE, </w:t>
      </w:r>
    </w:p>
    <w:p w:rsidR="006B7ADD" w:rsidRPr="00B201DA" w:rsidRDefault="006B7ADD" w:rsidP="006B7ADD">
      <w:pPr>
        <w:spacing w:line="276" w:lineRule="auto"/>
        <w:rPr>
          <w:rFonts w:ascii="Montserrat" w:hAnsi="Montserrat"/>
          <w:sz w:val="22"/>
        </w:rPr>
      </w:pPr>
    </w:p>
    <w:p w:rsidR="00460D55" w:rsidRPr="00B201DA" w:rsidRDefault="00460D55">
      <w:pPr>
        <w:rPr>
          <w:rFonts w:ascii="Montserrat" w:hAnsi="Montserrat"/>
          <w:sz w:val="22"/>
        </w:rPr>
      </w:pPr>
    </w:p>
    <w:p w:rsidR="00460D55" w:rsidRPr="00B201DA" w:rsidRDefault="00460D55">
      <w:pPr>
        <w:rPr>
          <w:rFonts w:ascii="Montserrat" w:hAnsi="Montserrat"/>
          <w:sz w:val="22"/>
        </w:rPr>
      </w:pPr>
    </w:p>
    <w:sectPr w:rsidR="00460D55" w:rsidRPr="00B201DA" w:rsidSect="002324CF">
      <w:headerReference w:type="default" r:id="rId8"/>
      <w:pgSz w:w="12240" w:h="18720"/>
      <w:pgMar w:top="212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95D" w:rsidRDefault="00B6195D" w:rsidP="00184C47">
      <w:r>
        <w:separator/>
      </w:r>
    </w:p>
  </w:endnote>
  <w:endnote w:type="continuationSeparator" w:id="0">
    <w:p w:rsidR="00B6195D" w:rsidRDefault="00B6195D"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95D" w:rsidRDefault="00B6195D" w:rsidP="00184C47">
      <w:r>
        <w:separator/>
      </w:r>
    </w:p>
  </w:footnote>
  <w:footnote w:type="continuationSeparator" w:id="0">
    <w:p w:rsidR="00B6195D" w:rsidRDefault="00B6195D" w:rsidP="001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C30" w:rsidRDefault="00932C30">
    <w:pPr>
      <w:pStyle w:val="Encabezado"/>
    </w:pPr>
    <w:r>
      <w:rPr>
        <w:rFonts w:ascii="Arial" w:hAnsi="Arial" w:cs="Arial"/>
        <w:noProof/>
        <w:color w:val="093757"/>
        <w:lang w:val="es-ES" w:eastAsia="es-ES"/>
      </w:rPr>
      <w:drawing>
        <wp:anchor distT="0" distB="0" distL="114300" distR="114300" simplePos="0" relativeHeight="251662336" behindDoc="0" locked="0" layoutInCell="1" allowOverlap="1" wp14:anchorId="465E56A5">
          <wp:simplePos x="0" y="0"/>
          <wp:positionH relativeFrom="column">
            <wp:posOffset>807517</wp:posOffset>
          </wp:positionH>
          <wp:positionV relativeFrom="paragraph">
            <wp:posOffset>-143510</wp:posOffset>
          </wp:positionV>
          <wp:extent cx="1941623" cy="908685"/>
          <wp:effectExtent l="0" t="0" r="1905" b="571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2529" t="9279" r="3823" b="13146"/>
                  <a:stretch/>
                </pic:blipFill>
                <pic:spPr bwMode="auto">
                  <a:xfrm>
                    <a:off x="0" y="0"/>
                    <a:ext cx="1941623" cy="908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4C47">
      <w:rPr>
        <w:noProof/>
        <w:lang w:val="es-ES" w:eastAsia="es-ES"/>
      </w:rPr>
      <mc:AlternateContent>
        <mc:Choice Requires="wps">
          <w:drawing>
            <wp:anchor distT="0" distB="0" distL="114300" distR="114300" simplePos="0" relativeHeight="251660288" behindDoc="0" locked="0" layoutInCell="1" allowOverlap="1" wp14:anchorId="6B9B0F13" wp14:editId="369E36AD">
              <wp:simplePos x="0" y="0"/>
              <wp:positionH relativeFrom="column">
                <wp:posOffset>2844165</wp:posOffset>
              </wp:positionH>
              <wp:positionV relativeFrom="paragraph">
                <wp:posOffset>147320</wp:posOffset>
              </wp:positionV>
              <wp:extent cx="2113280" cy="57023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113280" cy="570230"/>
                      </a:xfrm>
                      <a:prstGeom prst="rect">
                        <a:avLst/>
                      </a:prstGeom>
                      <a:noFill/>
                      <a:ln w="6350">
                        <a:noFill/>
                      </a:ln>
                    </wps:spPr>
                    <wps:txbx>
                      <w:txbxContent>
                        <w:p w:rsidR="00932C30" w:rsidRPr="000B4821" w:rsidRDefault="00932C30" w:rsidP="00184C4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B0F13" id="_x0000_t202" coordsize="21600,21600" o:spt="202" path="m,l,21600r21600,l21600,xe">
              <v:stroke joinstyle="miter"/>
              <v:path gradientshapeok="t" o:connecttype="rect"/>
            </v:shapetype>
            <v:shape id="Cuadro de texto 5" o:spid="_x0000_s1026" type="#_x0000_t202" style="position:absolute;margin-left:223.95pt;margin-top:11.6pt;width:166.4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" filled="f" stroked="f" strokeweight=".5pt">
              <v:textbox>
                <w:txbxContent>
                  <w:p w:rsidR="00932C30" w:rsidRPr="000B4821" w:rsidRDefault="00932C30" w:rsidP="00184C4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Pr="00184C47">
      <w:rPr>
        <w:noProof/>
        <w:lang w:val="es-ES" w:eastAsia="es-ES"/>
      </w:rPr>
      <w:drawing>
        <wp:anchor distT="0" distB="0" distL="114300" distR="114300" simplePos="0" relativeHeight="251659264" behindDoc="1" locked="0" layoutInCell="1" allowOverlap="1" wp14:anchorId="2C58F6E8" wp14:editId="6C04F885">
          <wp:simplePos x="0" y="0"/>
          <wp:positionH relativeFrom="column">
            <wp:posOffset>-1068705</wp:posOffset>
          </wp:positionH>
          <wp:positionV relativeFrom="paragraph">
            <wp:posOffset>-462915</wp:posOffset>
          </wp:positionV>
          <wp:extent cx="7765415" cy="11876405"/>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 Membretada 2020-2024-02.png"/>
                  <pic:cNvPicPr/>
                </pic:nvPicPr>
                <pic:blipFill>
                  <a:blip r:embed="rId2"/>
                  <a:stretch>
                    <a:fillRect/>
                  </a:stretch>
                </pic:blipFill>
                <pic:spPr>
                  <a:xfrm>
                    <a:off x="0" y="0"/>
                    <a:ext cx="7765415" cy="11876405"/>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val="es-ES" w:eastAsia="es-ES"/>
      </w:rPr>
      <mc:AlternateContent>
        <mc:Choice Requires="wps">
          <w:drawing>
            <wp:anchor distT="0" distB="0" distL="114300" distR="114300" simplePos="0" relativeHeight="251661312" behindDoc="0" locked="0" layoutInCell="1" allowOverlap="1" wp14:anchorId="32CBD037" wp14:editId="4FFFA007">
              <wp:simplePos x="0" y="0"/>
              <wp:positionH relativeFrom="column">
                <wp:posOffset>481965</wp:posOffset>
              </wp:positionH>
              <wp:positionV relativeFrom="paragraph">
                <wp:posOffset>10703560</wp:posOffset>
              </wp:positionV>
              <wp:extent cx="4427855" cy="7086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932C30" w:rsidRDefault="00932C30"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932C30" w:rsidRDefault="00932C30" w:rsidP="00C72CD5">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 xml:space="preserve">PBX: +502 23212121    -       </w:t>
                          </w:r>
                          <w:r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932C30" w:rsidRPr="0076244A" w:rsidRDefault="00932C30"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ES" w:eastAsia="es-ES"/>
                            </w:rPr>
                            <w:drawing>
                              <wp:inline distT="0" distB="0" distL="0" distR="0" wp14:anchorId="2BC7D1E1" wp14:editId="2BCB755D">
                                <wp:extent cx="134505" cy="134505"/>
                                <wp:effectExtent l="0" t="0" r="5715" b="571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ES" w:eastAsia="es-ES"/>
                            </w:rPr>
                            <w:drawing>
                              <wp:inline distT="0" distB="0" distL="0" distR="0" wp14:anchorId="2D2AAE88" wp14:editId="597651B3">
                                <wp:extent cx="119921" cy="119921"/>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D037" id="Cuadro de texto 6" o:spid="_x0000_s1027" type="#_x0000_t202" style="position:absolute;margin-left:37.95pt;margin-top:842.8pt;width:348.6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" filled="f" stroked="f" strokeweight=".5pt">
              <v:textbox>
                <w:txbxContent>
                  <w:p w:rsidR="00932C30" w:rsidRDefault="00932C30"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932C30" w:rsidRDefault="00932C30" w:rsidP="00C72CD5">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 xml:space="preserve">PBX: +502 23212121    -       </w:t>
                    </w:r>
                    <w:r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932C30" w:rsidRPr="0076244A" w:rsidRDefault="00932C30"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ES" w:eastAsia="es-ES"/>
                      </w:rPr>
                      <w:drawing>
                        <wp:inline distT="0" distB="0" distL="0" distR="0" wp14:anchorId="2BC7D1E1" wp14:editId="2BCB755D">
                          <wp:extent cx="134505" cy="134505"/>
                          <wp:effectExtent l="0" t="0" r="5715" b="571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ES" w:eastAsia="es-ES"/>
                      </w:rPr>
                      <w:drawing>
                        <wp:inline distT="0" distB="0" distL="0" distR="0" wp14:anchorId="2D2AAE88" wp14:editId="597651B3">
                          <wp:extent cx="119921" cy="119921"/>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B73"/>
    <w:multiLevelType w:val="hybridMultilevel"/>
    <w:tmpl w:val="9B80F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E14DC1"/>
    <w:multiLevelType w:val="hybridMultilevel"/>
    <w:tmpl w:val="77009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B442C1"/>
    <w:multiLevelType w:val="hybridMultilevel"/>
    <w:tmpl w:val="6C28A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627C15"/>
    <w:multiLevelType w:val="hybridMultilevel"/>
    <w:tmpl w:val="24ECC426"/>
    <w:lvl w:ilvl="0" w:tplc="FBD817CA">
      <w:start w:val="3"/>
      <w:numFmt w:val="bullet"/>
      <w:lvlText w:val="-"/>
      <w:lvlJc w:val="left"/>
      <w:pPr>
        <w:ind w:left="720" w:hanging="360"/>
      </w:pPr>
      <w:rPr>
        <w:rFonts w:ascii="Montserrat" w:eastAsiaTheme="minorHAnsi" w:hAnsi="Montserrat"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AF87F50"/>
    <w:multiLevelType w:val="hybridMultilevel"/>
    <w:tmpl w:val="EA263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657A89"/>
    <w:multiLevelType w:val="hybridMultilevel"/>
    <w:tmpl w:val="4546F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159B8"/>
    <w:rsid w:val="00030ED5"/>
    <w:rsid w:val="00046144"/>
    <w:rsid w:val="00054F88"/>
    <w:rsid w:val="000A3E05"/>
    <w:rsid w:val="000B1C99"/>
    <w:rsid w:val="000B4821"/>
    <w:rsid w:val="000B4DA1"/>
    <w:rsid w:val="000C0894"/>
    <w:rsid w:val="000C6E04"/>
    <w:rsid w:val="000D084A"/>
    <w:rsid w:val="000E3875"/>
    <w:rsid w:val="000E6E23"/>
    <w:rsid w:val="0010263D"/>
    <w:rsid w:val="00103A9F"/>
    <w:rsid w:val="00146CC6"/>
    <w:rsid w:val="001471FE"/>
    <w:rsid w:val="00150555"/>
    <w:rsid w:val="001509A8"/>
    <w:rsid w:val="00167A44"/>
    <w:rsid w:val="00177302"/>
    <w:rsid w:val="00184C47"/>
    <w:rsid w:val="00187613"/>
    <w:rsid w:val="001A0A2E"/>
    <w:rsid w:val="001B31A0"/>
    <w:rsid w:val="001B5889"/>
    <w:rsid w:val="001C0F35"/>
    <w:rsid w:val="001D1FD4"/>
    <w:rsid w:val="002324CF"/>
    <w:rsid w:val="00235F0E"/>
    <w:rsid w:val="00237E61"/>
    <w:rsid w:val="002510B4"/>
    <w:rsid w:val="0028224A"/>
    <w:rsid w:val="00283EDF"/>
    <w:rsid w:val="00294791"/>
    <w:rsid w:val="002A2373"/>
    <w:rsid w:val="002A3E49"/>
    <w:rsid w:val="002C1630"/>
    <w:rsid w:val="002D60F0"/>
    <w:rsid w:val="002E0B9A"/>
    <w:rsid w:val="002E34DC"/>
    <w:rsid w:val="002E7398"/>
    <w:rsid w:val="00300F76"/>
    <w:rsid w:val="00326FC3"/>
    <w:rsid w:val="003433F6"/>
    <w:rsid w:val="00346785"/>
    <w:rsid w:val="00356552"/>
    <w:rsid w:val="0036024C"/>
    <w:rsid w:val="003948D2"/>
    <w:rsid w:val="003B7407"/>
    <w:rsid w:val="003C0B20"/>
    <w:rsid w:val="003D73BC"/>
    <w:rsid w:val="003F23A5"/>
    <w:rsid w:val="00426C39"/>
    <w:rsid w:val="00460D55"/>
    <w:rsid w:val="00466FBD"/>
    <w:rsid w:val="004B1075"/>
    <w:rsid w:val="004B67AB"/>
    <w:rsid w:val="004C5A6F"/>
    <w:rsid w:val="004E7CA5"/>
    <w:rsid w:val="00501365"/>
    <w:rsid w:val="00502EE2"/>
    <w:rsid w:val="00504AC2"/>
    <w:rsid w:val="00517ACA"/>
    <w:rsid w:val="005232ED"/>
    <w:rsid w:val="00526EB0"/>
    <w:rsid w:val="00550084"/>
    <w:rsid w:val="00550652"/>
    <w:rsid w:val="005672BE"/>
    <w:rsid w:val="005778B3"/>
    <w:rsid w:val="005A737A"/>
    <w:rsid w:val="005B58F4"/>
    <w:rsid w:val="005C0B38"/>
    <w:rsid w:val="005C0D7D"/>
    <w:rsid w:val="005C1C13"/>
    <w:rsid w:val="005C1CA6"/>
    <w:rsid w:val="005D0F17"/>
    <w:rsid w:val="005E13AA"/>
    <w:rsid w:val="005F64C6"/>
    <w:rsid w:val="006118E0"/>
    <w:rsid w:val="00622915"/>
    <w:rsid w:val="00631619"/>
    <w:rsid w:val="006377B8"/>
    <w:rsid w:val="00652661"/>
    <w:rsid w:val="00652B42"/>
    <w:rsid w:val="00664C44"/>
    <w:rsid w:val="006678AD"/>
    <w:rsid w:val="00691948"/>
    <w:rsid w:val="006B5859"/>
    <w:rsid w:val="006B7ADD"/>
    <w:rsid w:val="006D06E1"/>
    <w:rsid w:val="006D0F47"/>
    <w:rsid w:val="006D230A"/>
    <w:rsid w:val="006E37C9"/>
    <w:rsid w:val="00710411"/>
    <w:rsid w:val="00755E7B"/>
    <w:rsid w:val="00777BD1"/>
    <w:rsid w:val="007957EE"/>
    <w:rsid w:val="007A0EBD"/>
    <w:rsid w:val="007A768E"/>
    <w:rsid w:val="007C52E8"/>
    <w:rsid w:val="007D7DEC"/>
    <w:rsid w:val="007E4278"/>
    <w:rsid w:val="00800930"/>
    <w:rsid w:val="0082087F"/>
    <w:rsid w:val="00825857"/>
    <w:rsid w:val="0084074D"/>
    <w:rsid w:val="008566F2"/>
    <w:rsid w:val="00881B79"/>
    <w:rsid w:val="008D50C5"/>
    <w:rsid w:val="008D7C3F"/>
    <w:rsid w:val="008E350A"/>
    <w:rsid w:val="00910C4B"/>
    <w:rsid w:val="0091293E"/>
    <w:rsid w:val="00921570"/>
    <w:rsid w:val="00932C30"/>
    <w:rsid w:val="009340E1"/>
    <w:rsid w:val="00935683"/>
    <w:rsid w:val="0098012D"/>
    <w:rsid w:val="00980E54"/>
    <w:rsid w:val="009F3AF2"/>
    <w:rsid w:val="009F510F"/>
    <w:rsid w:val="00A33FF5"/>
    <w:rsid w:val="00A77630"/>
    <w:rsid w:val="00A9036E"/>
    <w:rsid w:val="00AA02B9"/>
    <w:rsid w:val="00AA0990"/>
    <w:rsid w:val="00AA26FB"/>
    <w:rsid w:val="00AE6360"/>
    <w:rsid w:val="00B007AF"/>
    <w:rsid w:val="00B201DA"/>
    <w:rsid w:val="00B3489A"/>
    <w:rsid w:val="00B54E64"/>
    <w:rsid w:val="00B6195D"/>
    <w:rsid w:val="00B63FBF"/>
    <w:rsid w:val="00B81AEA"/>
    <w:rsid w:val="00BA183E"/>
    <w:rsid w:val="00BA334C"/>
    <w:rsid w:val="00BA3B06"/>
    <w:rsid w:val="00BB25F2"/>
    <w:rsid w:val="00BE164F"/>
    <w:rsid w:val="00BE19D7"/>
    <w:rsid w:val="00C12F09"/>
    <w:rsid w:val="00C23639"/>
    <w:rsid w:val="00C72CD5"/>
    <w:rsid w:val="00C80009"/>
    <w:rsid w:val="00CA0CDD"/>
    <w:rsid w:val="00CB1613"/>
    <w:rsid w:val="00CB297E"/>
    <w:rsid w:val="00CB43B4"/>
    <w:rsid w:val="00CB4705"/>
    <w:rsid w:val="00CC5379"/>
    <w:rsid w:val="00CD7E40"/>
    <w:rsid w:val="00CE3DEB"/>
    <w:rsid w:val="00CE559D"/>
    <w:rsid w:val="00D21F33"/>
    <w:rsid w:val="00D52467"/>
    <w:rsid w:val="00D52E50"/>
    <w:rsid w:val="00DB361B"/>
    <w:rsid w:val="00DC274A"/>
    <w:rsid w:val="00DE136F"/>
    <w:rsid w:val="00E04ABF"/>
    <w:rsid w:val="00E120A8"/>
    <w:rsid w:val="00E1598B"/>
    <w:rsid w:val="00E21A9F"/>
    <w:rsid w:val="00E21E07"/>
    <w:rsid w:val="00E34C0C"/>
    <w:rsid w:val="00E66EAB"/>
    <w:rsid w:val="00E96E48"/>
    <w:rsid w:val="00ED7237"/>
    <w:rsid w:val="00EE0616"/>
    <w:rsid w:val="00EE0E46"/>
    <w:rsid w:val="00EF5C00"/>
    <w:rsid w:val="00F030D3"/>
    <w:rsid w:val="00F1686E"/>
    <w:rsid w:val="00F449FC"/>
    <w:rsid w:val="00FA250C"/>
    <w:rsid w:val="00FA7785"/>
    <w:rsid w:val="00FB28E0"/>
    <w:rsid w:val="00FB73F3"/>
    <w:rsid w:val="00FC1C24"/>
    <w:rsid w:val="00FC4D99"/>
    <w:rsid w:val="00FD6F8B"/>
    <w:rsid w:val="00FE0856"/>
    <w:rsid w:val="00FE0EFF"/>
    <w:rsid w:val="00FF5F5E"/>
    <w:rsid w:val="00FF73C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Sinespaciado">
    <w:name w:val="No Spacing"/>
    <w:uiPriority w:val="1"/>
    <w:qFormat/>
    <w:rsid w:val="00E21A9F"/>
    <w:rPr>
      <w:sz w:val="22"/>
      <w:szCs w:val="22"/>
      <w:lang w:val="es-ES"/>
    </w:rPr>
  </w:style>
  <w:style w:type="table" w:styleId="Tablaconcuadrcula">
    <w:name w:val="Table Grid"/>
    <w:basedOn w:val="Tablanormal"/>
    <w:uiPriority w:val="39"/>
    <w:rsid w:val="0080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6C39"/>
    <w:rPr>
      <w:color w:val="0563C1" w:themeColor="hyperlink"/>
      <w:u w:val="single"/>
    </w:rPr>
  </w:style>
  <w:style w:type="character" w:customStyle="1" w:styleId="Mencinsinresolver1">
    <w:name w:val="Mención sin resolver1"/>
    <w:basedOn w:val="Fuentedeprrafopredeter"/>
    <w:uiPriority w:val="99"/>
    <w:semiHidden/>
    <w:unhideWhenUsed/>
    <w:rsid w:val="00426C39"/>
    <w:rPr>
      <w:color w:val="605E5C"/>
      <w:shd w:val="clear" w:color="auto" w:fill="E1DFDD"/>
    </w:rPr>
  </w:style>
  <w:style w:type="character" w:styleId="Hipervnculovisitado">
    <w:name w:val="FollowedHyperlink"/>
    <w:basedOn w:val="Fuentedeprrafopredeter"/>
    <w:uiPriority w:val="99"/>
    <w:semiHidden/>
    <w:unhideWhenUsed/>
    <w:rsid w:val="00426C39"/>
    <w:rPr>
      <w:color w:val="954F72" w:themeColor="followedHyperlink"/>
      <w:u w:val="single"/>
    </w:rPr>
  </w:style>
  <w:style w:type="paragraph" w:styleId="Prrafodelista">
    <w:name w:val="List Paragraph"/>
    <w:basedOn w:val="Normal"/>
    <w:uiPriority w:val="34"/>
    <w:qFormat/>
    <w:rsid w:val="00294791"/>
    <w:pPr>
      <w:ind w:left="720"/>
      <w:contextualSpacing/>
    </w:pPr>
  </w:style>
  <w:style w:type="paragraph" w:styleId="Textonotaalfinal">
    <w:name w:val="endnote text"/>
    <w:basedOn w:val="Normal"/>
    <w:link w:val="TextonotaalfinalCar"/>
    <w:uiPriority w:val="99"/>
    <w:semiHidden/>
    <w:unhideWhenUsed/>
    <w:rsid w:val="007D7DEC"/>
    <w:rPr>
      <w:sz w:val="20"/>
      <w:szCs w:val="20"/>
    </w:rPr>
  </w:style>
  <w:style w:type="character" w:customStyle="1" w:styleId="TextonotaalfinalCar">
    <w:name w:val="Texto nota al final Car"/>
    <w:basedOn w:val="Fuentedeprrafopredeter"/>
    <w:link w:val="Textonotaalfinal"/>
    <w:uiPriority w:val="99"/>
    <w:semiHidden/>
    <w:rsid w:val="007D7DEC"/>
    <w:rPr>
      <w:sz w:val="20"/>
      <w:szCs w:val="20"/>
      <w:lang w:val="es-ES_tradnl"/>
    </w:rPr>
  </w:style>
  <w:style w:type="character" w:styleId="Refdenotaalfinal">
    <w:name w:val="endnote reference"/>
    <w:basedOn w:val="Fuentedeprrafopredeter"/>
    <w:uiPriority w:val="99"/>
    <w:semiHidden/>
    <w:unhideWhenUsed/>
    <w:rsid w:val="007D7DEC"/>
    <w:rPr>
      <w:vertAlign w:val="superscript"/>
    </w:rPr>
  </w:style>
  <w:style w:type="paragraph" w:styleId="Textodeglobo">
    <w:name w:val="Balloon Text"/>
    <w:basedOn w:val="Normal"/>
    <w:link w:val="TextodegloboCar"/>
    <w:uiPriority w:val="99"/>
    <w:semiHidden/>
    <w:unhideWhenUsed/>
    <w:rsid w:val="00932C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C30"/>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0.jpg"/><Relationship Id="rId5" Type="http://schemas.openxmlformats.org/officeDocument/2006/relationships/image" Target="media/image30.jp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0CF-11D8-4BA0-9DEA-AF277290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Sandoval</cp:lastModifiedBy>
  <cp:revision>2</cp:revision>
  <cp:lastPrinted>2023-08-17T18:38:00Z</cp:lastPrinted>
  <dcterms:created xsi:type="dcterms:W3CDTF">2023-08-28T21:34:00Z</dcterms:created>
  <dcterms:modified xsi:type="dcterms:W3CDTF">2023-08-28T21:34:00Z</dcterms:modified>
</cp:coreProperties>
</file>