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47" w:rsidRPr="001E6A03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bookmarkStart w:id="0" w:name="_GoBack"/>
      <w:bookmarkEnd w:id="0"/>
      <w:r w:rsidRPr="001E6A03">
        <w:rPr>
          <w:rFonts w:ascii="Altivo Light" w:hAnsi="Altivo Light" w:cs="Arial"/>
          <w:b/>
          <w:sz w:val="20"/>
          <w:szCs w:val="20"/>
        </w:rPr>
        <w:t>ACUERDO INTERNO SGV-</w:t>
      </w:r>
      <w:r w:rsidR="00736D82">
        <w:rPr>
          <w:rFonts w:ascii="Altivo Light" w:hAnsi="Altivo Light" w:cs="Arial"/>
          <w:b/>
          <w:sz w:val="20"/>
          <w:szCs w:val="20"/>
        </w:rPr>
        <w:t>6</w:t>
      </w:r>
      <w:r w:rsidRPr="001E6A03">
        <w:rPr>
          <w:rFonts w:ascii="Altivo Light" w:hAnsi="Altivo Light" w:cs="Arial"/>
          <w:b/>
          <w:sz w:val="20"/>
          <w:szCs w:val="20"/>
        </w:rPr>
        <w:t>-2024</w:t>
      </w:r>
    </w:p>
    <w:p w:rsidR="000C7447" w:rsidRPr="001E6A03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:rsidR="000C7447" w:rsidRPr="001E6A03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1E6A03">
        <w:rPr>
          <w:rFonts w:ascii="Altivo Light" w:hAnsi="Altivo Light" w:cs="Arial"/>
          <w:b/>
          <w:sz w:val="20"/>
          <w:szCs w:val="20"/>
        </w:rPr>
        <w:t xml:space="preserve">Guatemala, </w:t>
      </w:r>
      <w:r w:rsidR="00BB1229" w:rsidRPr="00BB1229">
        <w:rPr>
          <w:rFonts w:ascii="Altivo Light" w:hAnsi="Altivo Light" w:cs="Arial"/>
          <w:b/>
          <w:sz w:val="20"/>
          <w:szCs w:val="20"/>
        </w:rPr>
        <w:t>12 de junio de 2024</w:t>
      </w:r>
    </w:p>
    <w:p w:rsidR="000C7447" w:rsidRPr="001E6A03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:rsidR="000C7447" w:rsidRPr="001E6A03" w:rsidRDefault="000C7447" w:rsidP="00A21566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1E6A03">
        <w:rPr>
          <w:rFonts w:ascii="Altivo Light" w:hAnsi="Altivo Light" w:cs="Arial"/>
          <w:b/>
          <w:sz w:val="20"/>
          <w:szCs w:val="20"/>
        </w:rPr>
        <w:t>LA SECRETARÍA GENERAL DE LA VICEPRESIDENCIA DE LA REPÚBLICA</w:t>
      </w:r>
    </w:p>
    <w:p w:rsidR="000C7447" w:rsidRPr="001E6A03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:rsidR="000C7447" w:rsidRPr="001E6A03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1E6A03">
        <w:rPr>
          <w:rFonts w:ascii="Altivo Light" w:hAnsi="Altivo Light" w:cs="Arial"/>
          <w:b/>
          <w:sz w:val="20"/>
          <w:szCs w:val="20"/>
        </w:rPr>
        <w:t>CONSIDERANDO</w:t>
      </w:r>
    </w:p>
    <w:p w:rsidR="000C7447" w:rsidRPr="001E6A03" w:rsidRDefault="000C7447" w:rsidP="000C7447">
      <w:pPr>
        <w:jc w:val="both"/>
        <w:rPr>
          <w:rFonts w:ascii="Altivo Light" w:hAnsi="Altivo Light"/>
          <w:sz w:val="20"/>
          <w:szCs w:val="20"/>
        </w:rPr>
      </w:pPr>
    </w:p>
    <w:p w:rsidR="000C7447" w:rsidRPr="001E6A03" w:rsidRDefault="004B4FF6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1E6A03">
        <w:rPr>
          <w:rFonts w:ascii="Altivo Light" w:hAnsi="Altivo Light"/>
          <w:sz w:val="20"/>
          <w:szCs w:val="20"/>
        </w:rPr>
        <w:t xml:space="preserve">Que en Acuerdo Vicepresidencial Número </w:t>
      </w:r>
      <w:r w:rsidR="0047776E" w:rsidRPr="001E6A03">
        <w:rPr>
          <w:rFonts w:ascii="Altivo Light" w:hAnsi="Altivo Light"/>
          <w:sz w:val="20"/>
          <w:szCs w:val="20"/>
        </w:rPr>
        <w:t>104-2024</w:t>
      </w:r>
      <w:r w:rsidRPr="001E6A03">
        <w:rPr>
          <w:rFonts w:ascii="Altivo Light" w:hAnsi="Altivo Light"/>
          <w:sz w:val="20"/>
          <w:szCs w:val="20"/>
        </w:rPr>
        <w:t xml:space="preserve"> de fecha </w:t>
      </w:r>
      <w:r w:rsidR="0047776E" w:rsidRPr="001E6A03">
        <w:rPr>
          <w:rFonts w:ascii="Altivo Light" w:hAnsi="Altivo Light"/>
          <w:sz w:val="20"/>
          <w:szCs w:val="20"/>
        </w:rPr>
        <w:t>12</w:t>
      </w:r>
      <w:r w:rsidRPr="001E6A03">
        <w:rPr>
          <w:rFonts w:ascii="Altivo Light" w:hAnsi="Altivo Light"/>
          <w:sz w:val="20"/>
          <w:szCs w:val="20"/>
        </w:rPr>
        <w:t xml:space="preserve"> de junio de </w:t>
      </w:r>
      <w:r w:rsidR="0047776E" w:rsidRPr="001E6A03">
        <w:rPr>
          <w:rFonts w:ascii="Altivo Light" w:hAnsi="Altivo Light"/>
          <w:sz w:val="20"/>
          <w:szCs w:val="20"/>
        </w:rPr>
        <w:t>2024</w:t>
      </w:r>
      <w:r w:rsidRPr="001E6A03">
        <w:rPr>
          <w:rFonts w:ascii="Altivo Light" w:hAnsi="Altivo Light"/>
          <w:sz w:val="20"/>
          <w:szCs w:val="20"/>
        </w:rPr>
        <w:t xml:space="preserve">, la </w:t>
      </w:r>
      <w:proofErr w:type="gramStart"/>
      <w:r w:rsidRPr="001E6A03">
        <w:rPr>
          <w:rFonts w:ascii="Altivo Light" w:hAnsi="Altivo Light"/>
          <w:sz w:val="20"/>
          <w:szCs w:val="20"/>
        </w:rPr>
        <w:t>Vicepresidente</w:t>
      </w:r>
      <w:proofErr w:type="gramEnd"/>
      <w:r w:rsidRPr="001E6A03">
        <w:rPr>
          <w:rFonts w:ascii="Altivo Light" w:hAnsi="Altivo Light"/>
          <w:sz w:val="20"/>
          <w:szCs w:val="20"/>
        </w:rPr>
        <w:t xml:space="preserve"> de la República, en su calidad de Máxima Autoridad, aprobó el Código de Ética de la Vicepresidencia de la República.</w:t>
      </w:r>
    </w:p>
    <w:p w:rsidR="000C7447" w:rsidRPr="001E6A03" w:rsidRDefault="000C7447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:rsidR="000C7447" w:rsidRPr="001E6A03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1E6A03">
        <w:rPr>
          <w:rFonts w:ascii="Altivo Light" w:hAnsi="Altivo Light" w:cs="Arial"/>
          <w:b/>
          <w:sz w:val="20"/>
          <w:szCs w:val="20"/>
        </w:rPr>
        <w:t>CONSIDERANDO</w:t>
      </w:r>
    </w:p>
    <w:p w:rsidR="000C7447" w:rsidRPr="001E6A03" w:rsidRDefault="000C7447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:rsidR="000C7447" w:rsidRPr="001E6A03" w:rsidRDefault="000F1A81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1E6A03">
        <w:rPr>
          <w:rFonts w:ascii="Altivo Light" w:hAnsi="Altivo Light"/>
          <w:sz w:val="20"/>
          <w:szCs w:val="20"/>
        </w:rPr>
        <w:t xml:space="preserve">Que </w:t>
      </w:r>
      <w:r w:rsidR="004B4FF6" w:rsidRPr="001E6A03">
        <w:rPr>
          <w:rFonts w:ascii="Altivo Light" w:hAnsi="Altivo Light"/>
          <w:sz w:val="20"/>
          <w:szCs w:val="20"/>
        </w:rPr>
        <w:t xml:space="preserve">el Código de Ética de la Vicepresidencia de la República, establece que la Máxima Autoridad Administrativa deberá </w:t>
      </w:r>
      <w:r w:rsidR="00736D82">
        <w:rPr>
          <w:rFonts w:ascii="Altivo Light" w:hAnsi="Altivo Light"/>
          <w:sz w:val="20"/>
          <w:szCs w:val="20"/>
        </w:rPr>
        <w:t>implementar</w:t>
      </w:r>
      <w:r w:rsidR="004B4FF6" w:rsidRPr="001E6A03">
        <w:rPr>
          <w:rFonts w:ascii="Altivo Light" w:hAnsi="Altivo Light"/>
          <w:sz w:val="20"/>
          <w:szCs w:val="20"/>
        </w:rPr>
        <w:t xml:space="preserve"> </w:t>
      </w:r>
      <w:r w:rsidR="00736D82">
        <w:rPr>
          <w:rFonts w:ascii="Altivo Light" w:hAnsi="Altivo Light"/>
          <w:sz w:val="20"/>
          <w:szCs w:val="20"/>
        </w:rPr>
        <w:t xml:space="preserve">atendiendo a la estructura administrativa de la Vicepresidencia de la República, </w:t>
      </w:r>
      <w:r w:rsidR="004B4FF6" w:rsidRPr="001E6A03">
        <w:rPr>
          <w:rFonts w:ascii="Altivo Light" w:hAnsi="Altivo Light"/>
          <w:sz w:val="20"/>
          <w:szCs w:val="20"/>
        </w:rPr>
        <w:t xml:space="preserve">en Acuerdo Interno, </w:t>
      </w:r>
      <w:r w:rsidR="00736D82">
        <w:rPr>
          <w:rFonts w:ascii="Altivo Light" w:hAnsi="Altivo Light"/>
          <w:sz w:val="20"/>
          <w:szCs w:val="20"/>
        </w:rPr>
        <w:t xml:space="preserve">la designación de un Encargado de Probidad, </w:t>
      </w:r>
      <w:r w:rsidR="004B4FF6" w:rsidRPr="001E6A03">
        <w:rPr>
          <w:rFonts w:ascii="Altivo Light" w:hAnsi="Altivo Light"/>
          <w:sz w:val="20"/>
          <w:szCs w:val="20"/>
        </w:rPr>
        <w:t xml:space="preserve">por lo que, para cumplir con lo establecido en ese </w:t>
      </w:r>
      <w:r w:rsidR="0047776E" w:rsidRPr="001E6A03">
        <w:rPr>
          <w:rFonts w:ascii="Altivo Light" w:hAnsi="Altivo Light"/>
          <w:sz w:val="20"/>
          <w:szCs w:val="20"/>
        </w:rPr>
        <w:t xml:space="preserve">Código, </w:t>
      </w:r>
      <w:r w:rsidR="004B4FF6" w:rsidRPr="001E6A03">
        <w:rPr>
          <w:rFonts w:ascii="Altivo Light" w:hAnsi="Altivo Light"/>
          <w:sz w:val="20"/>
          <w:szCs w:val="20"/>
        </w:rPr>
        <w:t>se emite la presente disposición.</w:t>
      </w:r>
    </w:p>
    <w:p w:rsidR="000C7447" w:rsidRPr="001E6A03" w:rsidRDefault="000C7447" w:rsidP="00A258A1">
      <w:pPr>
        <w:pStyle w:val="Sinespaciado"/>
      </w:pPr>
    </w:p>
    <w:p w:rsidR="000C7447" w:rsidRPr="001E6A03" w:rsidRDefault="000C7447" w:rsidP="000C7447">
      <w:pPr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1E6A03">
        <w:rPr>
          <w:rFonts w:ascii="Altivo Light" w:hAnsi="Altivo Light" w:cs="Arial"/>
          <w:b/>
          <w:sz w:val="20"/>
          <w:szCs w:val="20"/>
        </w:rPr>
        <w:t>POR TANTO</w:t>
      </w:r>
    </w:p>
    <w:p w:rsidR="000C7447" w:rsidRPr="001E6A03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:rsidR="000C7447" w:rsidRDefault="000F1A81" w:rsidP="0047776E">
      <w:pPr>
        <w:spacing w:line="276" w:lineRule="auto"/>
        <w:jc w:val="both"/>
        <w:rPr>
          <w:rFonts w:ascii="Altivo Light" w:hAnsi="Altivo Light" w:cs="Arial"/>
          <w:sz w:val="20"/>
          <w:szCs w:val="20"/>
        </w:rPr>
      </w:pPr>
      <w:r w:rsidRPr="001E6A03">
        <w:rPr>
          <w:rFonts w:ascii="Altivo Light" w:hAnsi="Altivo Light" w:cs="Arial"/>
          <w:sz w:val="20"/>
          <w:szCs w:val="20"/>
        </w:rPr>
        <w:t xml:space="preserve">En cumplimiento de </w:t>
      </w:r>
      <w:r w:rsidR="0047776E" w:rsidRPr="001E6A03">
        <w:rPr>
          <w:rFonts w:ascii="Altivo Light" w:hAnsi="Altivo Light" w:cs="Arial"/>
          <w:sz w:val="20"/>
          <w:szCs w:val="20"/>
        </w:rPr>
        <w:t>sus</w:t>
      </w:r>
      <w:r w:rsidRPr="001E6A03">
        <w:rPr>
          <w:rFonts w:ascii="Altivo Light" w:hAnsi="Altivo Light" w:cs="Arial"/>
          <w:sz w:val="20"/>
          <w:szCs w:val="20"/>
        </w:rPr>
        <w:t xml:space="preserve"> atribuciones y de lo establecido en </w:t>
      </w:r>
      <w:r w:rsidR="0047776E" w:rsidRPr="001E6A03">
        <w:rPr>
          <w:rFonts w:ascii="Altivo Light" w:hAnsi="Altivo Light" w:cs="Arial"/>
          <w:sz w:val="20"/>
          <w:szCs w:val="20"/>
        </w:rPr>
        <w:t>el</w:t>
      </w:r>
      <w:r w:rsidRPr="001E6A03">
        <w:rPr>
          <w:rFonts w:ascii="Altivo Light" w:hAnsi="Altivo Light" w:cs="Arial"/>
          <w:sz w:val="20"/>
          <w:szCs w:val="20"/>
        </w:rPr>
        <w:t xml:space="preserve"> artículo</w:t>
      </w:r>
      <w:r w:rsidR="0047776E" w:rsidRPr="001E6A03">
        <w:rPr>
          <w:rFonts w:ascii="Altivo Light" w:hAnsi="Altivo Light" w:cs="Arial"/>
          <w:sz w:val="20"/>
          <w:szCs w:val="20"/>
        </w:rPr>
        <w:t xml:space="preserve"> </w:t>
      </w:r>
      <w:r w:rsidR="00736D82">
        <w:rPr>
          <w:rFonts w:ascii="Altivo Light" w:hAnsi="Altivo Light" w:cs="Arial"/>
          <w:sz w:val="20"/>
          <w:szCs w:val="20"/>
        </w:rPr>
        <w:t>6</w:t>
      </w:r>
      <w:r w:rsidRPr="001E6A03">
        <w:rPr>
          <w:rFonts w:ascii="Altivo Light" w:hAnsi="Altivo Light" w:cs="Arial"/>
          <w:sz w:val="20"/>
          <w:szCs w:val="20"/>
        </w:rPr>
        <w:t xml:space="preserve"> del</w:t>
      </w:r>
      <w:r w:rsidR="0047776E" w:rsidRPr="001E6A03">
        <w:rPr>
          <w:rFonts w:ascii="Altivo Light" w:hAnsi="Altivo Light" w:cs="Arial"/>
          <w:sz w:val="20"/>
          <w:szCs w:val="20"/>
        </w:rPr>
        <w:t xml:space="preserve"> </w:t>
      </w:r>
      <w:r w:rsidR="0047776E" w:rsidRPr="001E6A03">
        <w:rPr>
          <w:rFonts w:ascii="Altivo Light" w:hAnsi="Altivo Light"/>
          <w:sz w:val="20"/>
          <w:szCs w:val="20"/>
        </w:rPr>
        <w:t>Acuerdo Vicepresidencial Número 104-2024 de fecha 12 de junio de 2024, Código de Ética de la Vicepresidencia de la República</w:t>
      </w:r>
      <w:r w:rsidRPr="001E6A03">
        <w:rPr>
          <w:rFonts w:ascii="Altivo Light" w:hAnsi="Altivo Light" w:cs="Arial"/>
          <w:sz w:val="20"/>
          <w:szCs w:val="20"/>
        </w:rPr>
        <w:t xml:space="preserve">. </w:t>
      </w:r>
    </w:p>
    <w:p w:rsidR="00A258A1" w:rsidRPr="001E6A03" w:rsidRDefault="00A258A1" w:rsidP="00A258A1">
      <w:pPr>
        <w:pStyle w:val="Sinespaciado"/>
      </w:pPr>
    </w:p>
    <w:p w:rsidR="000C7447" w:rsidRPr="001E6A03" w:rsidRDefault="000C7447" w:rsidP="0047776E">
      <w:pPr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1E6A03">
        <w:rPr>
          <w:rFonts w:ascii="Altivo Light" w:hAnsi="Altivo Light" w:cs="Arial"/>
          <w:b/>
          <w:sz w:val="20"/>
          <w:szCs w:val="20"/>
        </w:rPr>
        <w:t>ACUERDA</w:t>
      </w:r>
    </w:p>
    <w:p w:rsidR="0047776E" w:rsidRPr="001E6A03" w:rsidRDefault="0047776E" w:rsidP="0047776E">
      <w:pPr>
        <w:pStyle w:val="Sinespaciado"/>
        <w:rPr>
          <w:sz w:val="20"/>
          <w:szCs w:val="20"/>
        </w:rPr>
      </w:pPr>
    </w:p>
    <w:p w:rsidR="000C7447" w:rsidRPr="001E6A03" w:rsidRDefault="000C7447" w:rsidP="000F1A81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1E6A03">
        <w:rPr>
          <w:rFonts w:ascii="Altivo Light" w:hAnsi="Altivo Light"/>
          <w:b/>
          <w:sz w:val="20"/>
          <w:szCs w:val="20"/>
        </w:rPr>
        <w:t xml:space="preserve">Artículo 1. </w:t>
      </w:r>
      <w:r w:rsidR="000F1A81" w:rsidRPr="001E6A03">
        <w:rPr>
          <w:rFonts w:ascii="Altivo Light" w:hAnsi="Altivo Light"/>
          <w:sz w:val="20"/>
          <w:szCs w:val="20"/>
        </w:rPr>
        <w:t xml:space="preserve">Se </w:t>
      </w:r>
      <w:r w:rsidR="00736D82">
        <w:rPr>
          <w:rFonts w:ascii="Altivo Light" w:hAnsi="Altivo Light"/>
          <w:sz w:val="20"/>
          <w:szCs w:val="20"/>
        </w:rPr>
        <w:t xml:space="preserve">designa a </w:t>
      </w:r>
      <w:r w:rsidR="00736D82" w:rsidRPr="00736D82">
        <w:rPr>
          <w:rFonts w:ascii="Altivo Light" w:hAnsi="Altivo Light"/>
          <w:sz w:val="20"/>
          <w:szCs w:val="20"/>
        </w:rPr>
        <w:t>María De Lourdes Ovalle Cuevas</w:t>
      </w:r>
      <w:r w:rsidR="00736D82">
        <w:rPr>
          <w:rFonts w:ascii="Altivo Light" w:hAnsi="Altivo Light"/>
          <w:sz w:val="20"/>
          <w:szCs w:val="20"/>
        </w:rPr>
        <w:t>, como Encargada de Probidad de la Vicepresidencia de la República</w:t>
      </w:r>
      <w:r w:rsidR="000F1A81" w:rsidRPr="001E6A03">
        <w:rPr>
          <w:rFonts w:ascii="Altivo Light" w:hAnsi="Altivo Light"/>
          <w:sz w:val="20"/>
          <w:szCs w:val="20"/>
        </w:rPr>
        <w:t>.</w:t>
      </w:r>
    </w:p>
    <w:p w:rsidR="000F1A81" w:rsidRPr="001E6A03" w:rsidRDefault="000F1A81" w:rsidP="000F1A81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:rsidR="0047776E" w:rsidRDefault="0047776E" w:rsidP="0047776E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1E6A03">
        <w:rPr>
          <w:rFonts w:ascii="Altivo Light" w:hAnsi="Altivo Light"/>
          <w:b/>
          <w:sz w:val="20"/>
          <w:szCs w:val="20"/>
        </w:rPr>
        <w:t xml:space="preserve">Artículo 2. </w:t>
      </w:r>
      <w:r w:rsidR="00736D82">
        <w:rPr>
          <w:rFonts w:ascii="Altivo Light" w:hAnsi="Altivo Light"/>
          <w:sz w:val="20"/>
          <w:szCs w:val="20"/>
        </w:rPr>
        <w:t xml:space="preserve">La Encargada de Probidad de la Vicepresidencia de la República, además de sus funciones actuales, </w:t>
      </w:r>
      <w:r w:rsidRPr="001E6A03">
        <w:rPr>
          <w:rFonts w:ascii="Altivo Light" w:hAnsi="Altivo Light"/>
          <w:sz w:val="20"/>
          <w:szCs w:val="20"/>
        </w:rPr>
        <w:t>debe</w:t>
      </w:r>
      <w:r w:rsidR="007D3EB5" w:rsidRPr="001E6A03">
        <w:rPr>
          <w:rFonts w:ascii="Altivo Light" w:hAnsi="Altivo Light"/>
          <w:sz w:val="20"/>
          <w:szCs w:val="20"/>
        </w:rPr>
        <w:t xml:space="preserve">rá </w:t>
      </w:r>
      <w:r w:rsidRPr="001E6A03">
        <w:rPr>
          <w:rFonts w:ascii="Altivo Light" w:hAnsi="Altivo Light"/>
          <w:sz w:val="20"/>
          <w:szCs w:val="20"/>
        </w:rPr>
        <w:t xml:space="preserve">cumplir con lo establecido </w:t>
      </w:r>
      <w:r w:rsidR="007D3EB5" w:rsidRPr="001E6A03">
        <w:rPr>
          <w:rFonts w:ascii="Altivo Light" w:hAnsi="Altivo Light"/>
          <w:sz w:val="20"/>
          <w:szCs w:val="20"/>
        </w:rPr>
        <w:t xml:space="preserve">en el </w:t>
      </w:r>
      <w:r w:rsidR="00736D82">
        <w:rPr>
          <w:rFonts w:ascii="Altivo Light" w:hAnsi="Altivo Light"/>
          <w:sz w:val="20"/>
          <w:szCs w:val="20"/>
        </w:rPr>
        <w:t>artículo 17 d</w:t>
      </w:r>
      <w:r w:rsidR="001E6A03" w:rsidRPr="001E6A03">
        <w:rPr>
          <w:rFonts w:ascii="Altivo Light" w:hAnsi="Altivo Light"/>
          <w:sz w:val="20"/>
          <w:szCs w:val="20"/>
        </w:rPr>
        <w:t>el Acuerdo Gubernativo Número 62-2024</w:t>
      </w:r>
      <w:r w:rsidR="00736D82">
        <w:rPr>
          <w:rFonts w:ascii="Altivo Light" w:hAnsi="Altivo Light"/>
          <w:sz w:val="20"/>
          <w:szCs w:val="20"/>
        </w:rPr>
        <w:t>, Código de Ética del Organismo Ejecutivo.</w:t>
      </w:r>
      <w:r w:rsidR="001E6A03" w:rsidRPr="001E6A03">
        <w:rPr>
          <w:rFonts w:ascii="Altivo Light" w:hAnsi="Altivo Light"/>
          <w:sz w:val="20"/>
          <w:szCs w:val="20"/>
        </w:rPr>
        <w:t xml:space="preserve"> </w:t>
      </w:r>
    </w:p>
    <w:p w:rsidR="00736D82" w:rsidRPr="001E6A03" w:rsidRDefault="00736D82" w:rsidP="0047776E">
      <w:pPr>
        <w:spacing w:line="276" w:lineRule="auto"/>
        <w:jc w:val="both"/>
        <w:rPr>
          <w:rFonts w:ascii="Altivo Light" w:hAnsi="Altivo Light"/>
          <w:b/>
          <w:sz w:val="20"/>
          <w:szCs w:val="20"/>
        </w:rPr>
      </w:pPr>
    </w:p>
    <w:p w:rsidR="000C7447" w:rsidRPr="001E6A03" w:rsidRDefault="0047776E" w:rsidP="0047776E">
      <w:pPr>
        <w:spacing w:line="276" w:lineRule="auto"/>
        <w:jc w:val="both"/>
        <w:rPr>
          <w:rFonts w:ascii="Altivo Light" w:hAnsi="Altivo Light" w:cs="Arial"/>
          <w:sz w:val="20"/>
          <w:szCs w:val="20"/>
        </w:rPr>
      </w:pPr>
      <w:r w:rsidRPr="001E6A03">
        <w:rPr>
          <w:rFonts w:ascii="Altivo Light" w:hAnsi="Altivo Light"/>
          <w:b/>
          <w:sz w:val="20"/>
          <w:szCs w:val="20"/>
        </w:rPr>
        <w:t xml:space="preserve">Artículo </w:t>
      </w:r>
      <w:r w:rsidR="001E6A03" w:rsidRPr="001E6A03">
        <w:rPr>
          <w:rFonts w:ascii="Altivo Light" w:hAnsi="Altivo Light"/>
          <w:b/>
          <w:sz w:val="20"/>
          <w:szCs w:val="20"/>
        </w:rPr>
        <w:t>4</w:t>
      </w:r>
      <w:r w:rsidRPr="001E6A03">
        <w:rPr>
          <w:rFonts w:ascii="Altivo Light" w:hAnsi="Altivo Light"/>
          <w:b/>
          <w:sz w:val="20"/>
          <w:szCs w:val="20"/>
        </w:rPr>
        <w:t xml:space="preserve">. </w:t>
      </w:r>
      <w:r w:rsidRPr="001E6A03">
        <w:rPr>
          <w:rFonts w:ascii="Altivo Light" w:hAnsi="Altivo Light"/>
          <w:sz w:val="20"/>
          <w:szCs w:val="20"/>
        </w:rPr>
        <w:t>El presente Acuerdo Interno suerte efectos de forma inmediata, debiendo publicarse en la página oficial de la Vicepresidencia de la República.</w:t>
      </w:r>
    </w:p>
    <w:p w:rsidR="001E6A03" w:rsidRDefault="001E6A03" w:rsidP="000C7447">
      <w:pPr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</w:p>
    <w:p w:rsidR="000C7447" w:rsidRPr="00A258A1" w:rsidRDefault="000C7447" w:rsidP="00A258A1">
      <w:pPr>
        <w:spacing w:line="276" w:lineRule="auto"/>
        <w:jc w:val="center"/>
        <w:rPr>
          <w:rFonts w:ascii="Montserrat" w:hAnsi="Montserrat"/>
          <w:sz w:val="20"/>
          <w:szCs w:val="22"/>
        </w:rPr>
      </w:pPr>
      <w:r w:rsidRPr="00A258A1">
        <w:rPr>
          <w:rFonts w:ascii="Altivo Light" w:hAnsi="Altivo Light" w:cs="Arial"/>
          <w:b/>
          <w:sz w:val="20"/>
          <w:szCs w:val="22"/>
        </w:rPr>
        <w:t xml:space="preserve">COMUNÍQUESE, </w:t>
      </w:r>
    </w:p>
    <w:p w:rsidR="000C7447" w:rsidRPr="00177302" w:rsidRDefault="000C7447" w:rsidP="000C7447">
      <w:pPr>
        <w:rPr>
          <w:rFonts w:ascii="Montserrat" w:hAnsi="Montserrat"/>
          <w:sz w:val="21"/>
          <w:szCs w:val="21"/>
        </w:rPr>
      </w:pPr>
    </w:p>
    <w:p w:rsidR="000C7447" w:rsidRPr="007957EE" w:rsidRDefault="000C7447" w:rsidP="000C7447">
      <w:pPr>
        <w:rPr>
          <w:rFonts w:ascii="Montserrat" w:hAnsi="Montserrat"/>
          <w:sz w:val="21"/>
          <w:szCs w:val="21"/>
        </w:rPr>
      </w:pPr>
    </w:p>
    <w:p w:rsidR="00312D45" w:rsidRPr="00312D45" w:rsidRDefault="00312D45" w:rsidP="00312D45">
      <w:pPr>
        <w:rPr>
          <w:lang w:val="en-US"/>
        </w:rPr>
      </w:pPr>
    </w:p>
    <w:sectPr w:rsidR="00312D45" w:rsidRPr="00312D45" w:rsidSect="000C7447">
      <w:headerReference w:type="default" r:id="rId7"/>
      <w:footerReference w:type="default" r:id="rId8"/>
      <w:pgSz w:w="12242" w:h="18722" w:code="5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08B" w:rsidRDefault="00A9408B" w:rsidP="00312D45">
      <w:r>
        <w:separator/>
      </w:r>
    </w:p>
  </w:endnote>
  <w:endnote w:type="continuationSeparator" w:id="0">
    <w:p w:rsidR="00A9408B" w:rsidRDefault="00A9408B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08B" w:rsidRDefault="00A9408B" w:rsidP="00312D45">
      <w:r>
        <w:separator/>
      </w:r>
    </w:p>
  </w:footnote>
  <w:footnote w:type="continuationSeparator" w:id="0">
    <w:p w:rsidR="00A9408B" w:rsidRDefault="00A9408B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5A469C"/>
    <w:multiLevelType w:val="hybridMultilevel"/>
    <w:tmpl w:val="002CE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6D7F"/>
    <w:multiLevelType w:val="hybridMultilevel"/>
    <w:tmpl w:val="F67EC9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A7CB0"/>
    <w:multiLevelType w:val="hybridMultilevel"/>
    <w:tmpl w:val="F6C0B50A"/>
    <w:lvl w:ilvl="0" w:tplc="373A3C8A">
      <w:numFmt w:val="bullet"/>
      <w:lvlText w:val="•"/>
      <w:lvlJc w:val="left"/>
      <w:pPr>
        <w:ind w:left="1065" w:hanging="705"/>
      </w:pPr>
      <w:rPr>
        <w:rFonts w:ascii="Altivo Light" w:eastAsiaTheme="minorHAnsi" w:hAnsi="Altivo Ligh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0031B"/>
    <w:multiLevelType w:val="hybridMultilevel"/>
    <w:tmpl w:val="AEAA5DF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612E6"/>
    <w:multiLevelType w:val="hybridMultilevel"/>
    <w:tmpl w:val="4720FC2E"/>
    <w:lvl w:ilvl="0" w:tplc="373A3C8A">
      <w:numFmt w:val="bullet"/>
      <w:lvlText w:val="•"/>
      <w:lvlJc w:val="left"/>
      <w:pPr>
        <w:ind w:left="1065" w:hanging="705"/>
      </w:pPr>
      <w:rPr>
        <w:rFonts w:ascii="Altivo Light" w:eastAsiaTheme="minorHAnsi" w:hAnsi="Altivo Ligh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10664"/>
    <w:rsid w:val="00096C80"/>
    <w:rsid w:val="000C7447"/>
    <w:rsid w:val="000F1A81"/>
    <w:rsid w:val="001264EC"/>
    <w:rsid w:val="001E6A03"/>
    <w:rsid w:val="00312D45"/>
    <w:rsid w:val="0047776E"/>
    <w:rsid w:val="004B4FF6"/>
    <w:rsid w:val="004C5D7C"/>
    <w:rsid w:val="00736D82"/>
    <w:rsid w:val="00771B4C"/>
    <w:rsid w:val="007D3EB5"/>
    <w:rsid w:val="00826960"/>
    <w:rsid w:val="00941979"/>
    <w:rsid w:val="00A21566"/>
    <w:rsid w:val="00A258A1"/>
    <w:rsid w:val="00A9408B"/>
    <w:rsid w:val="00AA25FA"/>
    <w:rsid w:val="00B86F0A"/>
    <w:rsid w:val="00BB1229"/>
    <w:rsid w:val="00BB7C4B"/>
    <w:rsid w:val="00D65B7E"/>
    <w:rsid w:val="00DB2367"/>
    <w:rsid w:val="00DD5B03"/>
    <w:rsid w:val="00EB5A5F"/>
    <w:rsid w:val="00E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Miriam Lyceth Sandoval Mejía</cp:lastModifiedBy>
  <cp:revision>2</cp:revision>
  <dcterms:created xsi:type="dcterms:W3CDTF">2024-07-10T18:44:00Z</dcterms:created>
  <dcterms:modified xsi:type="dcterms:W3CDTF">2024-07-10T18:44:00Z</dcterms:modified>
</cp:coreProperties>
</file>