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1D63" w:rsidRPr="009D145D" w:rsidRDefault="008E1D63" w:rsidP="008E1D63">
      <w:pPr>
        <w:spacing w:line="480" w:lineRule="auto"/>
        <w:jc w:val="center"/>
        <w:rPr>
          <w:rFonts w:ascii="Montserrat" w:hAnsi="Montserrat"/>
          <w:b/>
          <w:bCs/>
          <w:color w:val="002060"/>
          <w:sz w:val="28"/>
          <w:u w:val="single"/>
        </w:rPr>
      </w:pPr>
      <w:r w:rsidRPr="009D145D">
        <w:rPr>
          <w:rFonts w:ascii="Montserrat" w:hAnsi="Montserrat"/>
          <w:b/>
          <w:bCs/>
          <w:color w:val="002060"/>
          <w:sz w:val="28"/>
          <w:u w:val="single"/>
        </w:rPr>
        <w:t>RESOLUCIÓN No. SG-</w:t>
      </w:r>
      <w:r w:rsidR="00447249">
        <w:rPr>
          <w:rFonts w:ascii="Montserrat" w:hAnsi="Montserrat"/>
          <w:b/>
          <w:bCs/>
          <w:color w:val="002060"/>
          <w:sz w:val="28"/>
          <w:u w:val="single"/>
        </w:rPr>
        <w:t>21</w:t>
      </w:r>
      <w:r w:rsidRPr="009D145D">
        <w:rPr>
          <w:rFonts w:ascii="Montserrat" w:hAnsi="Montserrat"/>
          <w:b/>
          <w:bCs/>
          <w:color w:val="002060"/>
          <w:sz w:val="28"/>
          <w:u w:val="single"/>
        </w:rPr>
        <w:t>-202</w:t>
      </w:r>
      <w:r>
        <w:rPr>
          <w:rFonts w:ascii="Montserrat" w:hAnsi="Montserrat"/>
          <w:b/>
          <w:bCs/>
          <w:color w:val="002060"/>
          <w:sz w:val="28"/>
          <w:u w:val="single"/>
        </w:rPr>
        <w:t>4</w:t>
      </w:r>
    </w:p>
    <w:p w:rsidR="008E1D63" w:rsidRPr="00ED570E" w:rsidRDefault="008E1D63" w:rsidP="008E1D63">
      <w:pPr>
        <w:spacing w:line="480" w:lineRule="auto"/>
        <w:jc w:val="both"/>
        <w:rPr>
          <w:rFonts w:ascii="Montserrat" w:hAnsi="Montserrat"/>
          <w:bCs/>
          <w:sz w:val="26"/>
        </w:rPr>
      </w:pPr>
      <w:r w:rsidRPr="00ED570E">
        <w:rPr>
          <w:rFonts w:ascii="Montserrat" w:hAnsi="Montserrat"/>
          <w:b/>
          <w:bCs/>
          <w:sz w:val="26"/>
        </w:rPr>
        <w:t>DESPACHO DE LA SECRETAR</w:t>
      </w:r>
      <w:r w:rsidR="004A0E68">
        <w:rPr>
          <w:rFonts w:ascii="Montserrat" w:hAnsi="Montserrat"/>
          <w:b/>
          <w:bCs/>
          <w:sz w:val="26"/>
        </w:rPr>
        <w:t>Í</w:t>
      </w:r>
      <w:r w:rsidRPr="00ED570E">
        <w:rPr>
          <w:rFonts w:ascii="Montserrat" w:hAnsi="Montserrat"/>
          <w:b/>
          <w:bCs/>
          <w:sz w:val="26"/>
        </w:rPr>
        <w:t xml:space="preserve">A GENERAL DE LA VICEPRESIDENCIA DE LA REPÚBLICA DE GUATEMALA, </w:t>
      </w:r>
      <w:r w:rsidRPr="00ED570E">
        <w:rPr>
          <w:rFonts w:ascii="Montserrat" w:hAnsi="Montserrat"/>
          <w:bCs/>
          <w:sz w:val="26"/>
        </w:rPr>
        <w:t xml:space="preserve">Guatemala, </w:t>
      </w:r>
      <w:r w:rsidR="00447249">
        <w:rPr>
          <w:rFonts w:ascii="Montserrat" w:hAnsi="Montserrat"/>
          <w:bCs/>
          <w:sz w:val="26"/>
        </w:rPr>
        <w:t>2</w:t>
      </w:r>
      <w:r w:rsidR="00F15789">
        <w:rPr>
          <w:rFonts w:ascii="Montserrat" w:hAnsi="Montserrat"/>
          <w:bCs/>
          <w:sz w:val="26"/>
        </w:rPr>
        <w:t>7</w:t>
      </w:r>
      <w:r w:rsidRPr="00ED570E">
        <w:rPr>
          <w:rFonts w:ascii="Montserrat" w:hAnsi="Montserrat"/>
          <w:bCs/>
          <w:sz w:val="26"/>
        </w:rPr>
        <w:t xml:space="preserve"> de </w:t>
      </w:r>
      <w:r w:rsidR="00447249">
        <w:rPr>
          <w:rFonts w:ascii="Montserrat" w:hAnsi="Montserrat"/>
          <w:bCs/>
          <w:sz w:val="26"/>
        </w:rPr>
        <w:t>septiembre</w:t>
      </w:r>
      <w:r w:rsidRPr="00ED570E">
        <w:rPr>
          <w:rFonts w:ascii="Montserrat" w:hAnsi="Montserrat"/>
          <w:bCs/>
          <w:sz w:val="26"/>
        </w:rPr>
        <w:t xml:space="preserve"> del año 202</w:t>
      </w:r>
      <w:r>
        <w:rPr>
          <w:rFonts w:ascii="Montserrat" w:hAnsi="Montserrat"/>
          <w:bCs/>
          <w:sz w:val="26"/>
        </w:rPr>
        <w:t>4</w:t>
      </w:r>
      <w:r w:rsidRPr="00ED570E">
        <w:rPr>
          <w:rFonts w:ascii="Montserrat" w:hAnsi="Montserrat"/>
          <w:bCs/>
          <w:sz w:val="26"/>
        </w:rPr>
        <w:t>.</w:t>
      </w:r>
    </w:p>
    <w:p w:rsidR="008E1D63" w:rsidRPr="00ED570E" w:rsidRDefault="008E1D63" w:rsidP="008E1D63">
      <w:pPr>
        <w:spacing w:line="480" w:lineRule="auto"/>
        <w:jc w:val="center"/>
        <w:rPr>
          <w:rFonts w:ascii="Montserrat" w:hAnsi="Montserrat"/>
          <w:b/>
          <w:bCs/>
          <w:sz w:val="26"/>
        </w:rPr>
      </w:pPr>
      <w:r w:rsidRPr="00ED570E">
        <w:rPr>
          <w:rFonts w:ascii="Montserrat" w:hAnsi="Montserrat"/>
          <w:b/>
          <w:bCs/>
          <w:sz w:val="26"/>
        </w:rPr>
        <w:t>CONSIDERANDO</w:t>
      </w:r>
    </w:p>
    <w:p w:rsidR="008E1D63" w:rsidRPr="00ED570E" w:rsidRDefault="008E1D63" w:rsidP="008E1D63">
      <w:pPr>
        <w:spacing w:line="480" w:lineRule="auto"/>
        <w:jc w:val="both"/>
        <w:rPr>
          <w:rFonts w:ascii="Montserrat" w:hAnsi="Montserrat"/>
          <w:bCs/>
          <w:sz w:val="26"/>
        </w:rPr>
      </w:pPr>
      <w:r w:rsidRPr="00ED570E">
        <w:rPr>
          <w:rFonts w:ascii="Montserrat" w:hAnsi="Montserrat"/>
          <w:bCs/>
          <w:sz w:val="26"/>
        </w:rPr>
        <w:t xml:space="preserve">Que la Dirección de Recursos Humanos -DRH-, mediante Oficio RRHH. No. </w:t>
      </w:r>
      <w:r w:rsidR="00F15789">
        <w:rPr>
          <w:rFonts w:ascii="Montserrat" w:hAnsi="Montserrat"/>
          <w:bCs/>
          <w:sz w:val="26"/>
        </w:rPr>
        <w:t>145</w:t>
      </w:r>
      <w:r w:rsidRPr="00ED570E">
        <w:rPr>
          <w:rFonts w:ascii="Montserrat" w:hAnsi="Montserrat"/>
          <w:bCs/>
          <w:sz w:val="26"/>
        </w:rPr>
        <w:t>-202</w:t>
      </w:r>
      <w:r>
        <w:rPr>
          <w:rFonts w:ascii="Montserrat" w:hAnsi="Montserrat"/>
          <w:bCs/>
          <w:sz w:val="26"/>
        </w:rPr>
        <w:t>4</w:t>
      </w:r>
      <w:r w:rsidRPr="00ED570E">
        <w:rPr>
          <w:rFonts w:ascii="Montserrat" w:hAnsi="Montserrat"/>
          <w:bCs/>
          <w:sz w:val="26"/>
        </w:rPr>
        <w:t xml:space="preserve"> de fecha </w:t>
      </w:r>
      <w:r w:rsidR="00F15789">
        <w:rPr>
          <w:rFonts w:ascii="Montserrat" w:hAnsi="Montserrat"/>
          <w:bCs/>
          <w:sz w:val="26"/>
        </w:rPr>
        <w:t>27</w:t>
      </w:r>
      <w:r w:rsidRPr="00ED570E">
        <w:rPr>
          <w:rFonts w:ascii="Montserrat" w:hAnsi="Montserrat"/>
          <w:bCs/>
          <w:sz w:val="26"/>
        </w:rPr>
        <w:t xml:space="preserve"> de </w:t>
      </w:r>
      <w:r w:rsidR="00F15789">
        <w:rPr>
          <w:rFonts w:ascii="Montserrat" w:hAnsi="Montserrat"/>
          <w:bCs/>
          <w:sz w:val="26"/>
        </w:rPr>
        <w:t xml:space="preserve">septiembre </w:t>
      </w:r>
      <w:r w:rsidRPr="00ED570E">
        <w:rPr>
          <w:rFonts w:ascii="Montserrat" w:hAnsi="Montserrat"/>
          <w:bCs/>
          <w:sz w:val="26"/>
        </w:rPr>
        <w:t>de 202</w:t>
      </w:r>
      <w:r>
        <w:rPr>
          <w:rFonts w:ascii="Montserrat" w:hAnsi="Montserrat"/>
          <w:bCs/>
          <w:sz w:val="26"/>
        </w:rPr>
        <w:t>4</w:t>
      </w:r>
      <w:r w:rsidRPr="00ED570E">
        <w:rPr>
          <w:rFonts w:ascii="Montserrat" w:hAnsi="Montserrat"/>
          <w:bCs/>
          <w:sz w:val="26"/>
        </w:rPr>
        <w:t xml:space="preserve">, solicita Aprobación de la </w:t>
      </w:r>
      <w:r w:rsidR="00AA3D17">
        <w:rPr>
          <w:rFonts w:ascii="Montserrat" w:hAnsi="Montserrat"/>
          <w:bCs/>
          <w:sz w:val="26"/>
        </w:rPr>
        <w:t>re</w:t>
      </w:r>
      <w:r w:rsidRPr="00ED570E">
        <w:rPr>
          <w:rFonts w:ascii="Montserrat" w:hAnsi="Montserrat"/>
          <w:bCs/>
          <w:sz w:val="26"/>
        </w:rPr>
        <w:t>programación del renglón 029 “Otras Remuneraciones de Personal Temporal”, para el ejercicio fiscal 202</w:t>
      </w:r>
      <w:r>
        <w:rPr>
          <w:rFonts w:ascii="Montserrat" w:hAnsi="Montserrat"/>
          <w:bCs/>
          <w:sz w:val="26"/>
        </w:rPr>
        <w:t>4</w:t>
      </w:r>
      <w:r w:rsidRPr="00ED570E">
        <w:rPr>
          <w:rFonts w:ascii="Montserrat" w:hAnsi="Montserrat"/>
          <w:bCs/>
          <w:sz w:val="26"/>
        </w:rPr>
        <w:t>.</w:t>
      </w:r>
    </w:p>
    <w:p w:rsidR="008E1D63" w:rsidRPr="00ED570E" w:rsidRDefault="008E1D63" w:rsidP="008E1D63">
      <w:pPr>
        <w:spacing w:line="480" w:lineRule="auto"/>
        <w:jc w:val="center"/>
        <w:rPr>
          <w:rFonts w:ascii="Montserrat" w:hAnsi="Montserrat"/>
          <w:b/>
          <w:bCs/>
          <w:sz w:val="26"/>
        </w:rPr>
      </w:pPr>
      <w:r w:rsidRPr="00ED570E">
        <w:rPr>
          <w:rFonts w:ascii="Montserrat" w:hAnsi="Montserrat"/>
          <w:b/>
          <w:bCs/>
          <w:sz w:val="26"/>
        </w:rPr>
        <w:t>CONSIDERANDO</w:t>
      </w:r>
    </w:p>
    <w:p w:rsidR="00BB07A3" w:rsidRPr="00ED570E" w:rsidRDefault="008E1D63" w:rsidP="00BB07A3">
      <w:pPr>
        <w:spacing w:line="480" w:lineRule="auto"/>
        <w:jc w:val="both"/>
        <w:rPr>
          <w:rFonts w:ascii="Montserrat" w:hAnsi="Montserrat"/>
          <w:bCs/>
          <w:sz w:val="26"/>
        </w:rPr>
      </w:pPr>
      <w:r w:rsidRPr="00ED570E">
        <w:rPr>
          <w:rFonts w:ascii="Montserrat" w:hAnsi="Montserrat"/>
          <w:bCs/>
          <w:sz w:val="26"/>
        </w:rPr>
        <w:t xml:space="preserve">Que </w:t>
      </w:r>
      <w:r w:rsidR="00C508E8">
        <w:rPr>
          <w:rFonts w:ascii="Montserrat" w:hAnsi="Montserrat"/>
          <w:bCs/>
          <w:sz w:val="26"/>
        </w:rPr>
        <w:t xml:space="preserve">el proyecto de presupuesto general de ingresos y egresos del Estado para el año </w:t>
      </w:r>
      <w:r w:rsidR="0064420E">
        <w:rPr>
          <w:rFonts w:ascii="Montserrat" w:hAnsi="Montserrat"/>
          <w:bCs/>
          <w:sz w:val="26"/>
        </w:rPr>
        <w:t>2024, no entr</w:t>
      </w:r>
      <w:r w:rsidR="00305064">
        <w:rPr>
          <w:rFonts w:ascii="Montserrat" w:hAnsi="Montserrat"/>
          <w:bCs/>
          <w:sz w:val="26"/>
        </w:rPr>
        <w:t>ó</w:t>
      </w:r>
      <w:r w:rsidR="0064420E">
        <w:rPr>
          <w:rFonts w:ascii="Montserrat" w:hAnsi="Montserrat"/>
          <w:bCs/>
          <w:sz w:val="26"/>
        </w:rPr>
        <w:t xml:space="preserve"> en vigencia, por lo tanto, </w:t>
      </w:r>
      <w:r w:rsidR="0051774D">
        <w:rPr>
          <w:rFonts w:ascii="Montserrat" w:hAnsi="Montserrat"/>
          <w:bCs/>
          <w:sz w:val="26"/>
        </w:rPr>
        <w:t xml:space="preserve"> según lo indica la Constitución Política de la República </w:t>
      </w:r>
      <w:r w:rsidR="0064420E">
        <w:rPr>
          <w:rFonts w:ascii="Montserrat" w:hAnsi="Montserrat"/>
          <w:bCs/>
          <w:sz w:val="26"/>
        </w:rPr>
        <w:t>Artículo 171 inciso b), regirá de nuevo el presupuesto en vigencia en el ejercicio anterior, aprobado por el Congreso de la República de Guatemala mediante el Decreto Número 54-2022</w:t>
      </w:r>
      <w:r w:rsidR="0051774D">
        <w:rPr>
          <w:rFonts w:ascii="Montserrat" w:hAnsi="Montserrat"/>
          <w:bCs/>
          <w:sz w:val="26"/>
        </w:rPr>
        <w:t xml:space="preserve">, </w:t>
      </w:r>
      <w:r w:rsidR="005B3378">
        <w:rPr>
          <w:rFonts w:ascii="Montserrat" w:hAnsi="Montserrat"/>
          <w:bCs/>
          <w:sz w:val="26"/>
        </w:rPr>
        <w:t xml:space="preserve">Ley del Presupuesto General de Ingresos y Egresos del Estado, </w:t>
      </w:r>
      <w:r w:rsidR="0051774D">
        <w:rPr>
          <w:rFonts w:ascii="Montserrat" w:hAnsi="Montserrat"/>
          <w:bCs/>
          <w:sz w:val="26"/>
        </w:rPr>
        <w:t xml:space="preserve">en </w:t>
      </w:r>
      <w:r w:rsidR="005B3378">
        <w:rPr>
          <w:rFonts w:ascii="Montserrat" w:hAnsi="Montserrat"/>
          <w:bCs/>
          <w:sz w:val="26"/>
        </w:rPr>
        <w:t xml:space="preserve">su </w:t>
      </w:r>
      <w:r>
        <w:rPr>
          <w:rFonts w:ascii="Montserrat" w:hAnsi="Montserrat"/>
          <w:bCs/>
          <w:sz w:val="26"/>
        </w:rPr>
        <w:t>Artículo 33</w:t>
      </w:r>
      <w:r w:rsidR="0051774D">
        <w:rPr>
          <w:rFonts w:ascii="Montserrat" w:hAnsi="Montserrat"/>
          <w:bCs/>
          <w:sz w:val="26"/>
        </w:rPr>
        <w:t>,</w:t>
      </w:r>
      <w:r w:rsidR="00305064">
        <w:rPr>
          <w:rFonts w:ascii="Montserrat" w:hAnsi="Montserrat"/>
          <w:bCs/>
          <w:sz w:val="26"/>
        </w:rPr>
        <w:t xml:space="preserve"> </w:t>
      </w:r>
      <w:r w:rsidR="0051774D">
        <w:rPr>
          <w:rFonts w:ascii="Montserrat" w:hAnsi="Montserrat"/>
          <w:bCs/>
          <w:sz w:val="26"/>
        </w:rPr>
        <w:t>establece que</w:t>
      </w:r>
      <w:r w:rsidR="00BB07A3">
        <w:rPr>
          <w:rFonts w:ascii="Montserrat" w:hAnsi="Montserrat"/>
          <w:bCs/>
          <w:sz w:val="26"/>
        </w:rPr>
        <w:t xml:space="preserve">, las reprogramaciones del renglón 029 “Otras Remuneraciones del Personal Temporal”, deben ser aprobadas y notificadas de la misma forma que la programación. </w:t>
      </w:r>
    </w:p>
    <w:p w:rsidR="008E1D63" w:rsidRPr="00ED570E" w:rsidRDefault="008E1D63" w:rsidP="008E1D63">
      <w:pPr>
        <w:spacing w:line="480" w:lineRule="auto"/>
        <w:jc w:val="center"/>
        <w:rPr>
          <w:rFonts w:ascii="Montserrat" w:hAnsi="Montserrat"/>
          <w:b/>
          <w:bCs/>
          <w:sz w:val="26"/>
        </w:rPr>
      </w:pPr>
      <w:r w:rsidRPr="00ED570E">
        <w:rPr>
          <w:rFonts w:ascii="Montserrat" w:hAnsi="Montserrat"/>
          <w:b/>
          <w:bCs/>
          <w:sz w:val="26"/>
        </w:rPr>
        <w:t>POR TANTO</w:t>
      </w:r>
    </w:p>
    <w:p w:rsidR="008E1D63" w:rsidRPr="00ED570E" w:rsidRDefault="00305064" w:rsidP="008E1D63">
      <w:pPr>
        <w:spacing w:line="480" w:lineRule="auto"/>
        <w:jc w:val="both"/>
        <w:rPr>
          <w:rFonts w:ascii="Montserrat" w:hAnsi="Montserrat"/>
          <w:bCs/>
          <w:sz w:val="26"/>
        </w:rPr>
      </w:pPr>
      <w:r>
        <w:rPr>
          <w:rFonts w:ascii="Montserrat" w:hAnsi="Montserrat"/>
          <w:bCs/>
          <w:sz w:val="26"/>
        </w:rPr>
        <w:t xml:space="preserve">El </w:t>
      </w:r>
      <w:r w:rsidR="008E1D63" w:rsidRPr="00ED570E">
        <w:rPr>
          <w:rFonts w:ascii="Montserrat" w:hAnsi="Montserrat"/>
          <w:bCs/>
          <w:sz w:val="26"/>
        </w:rPr>
        <w:t>Secretari</w:t>
      </w:r>
      <w:r>
        <w:rPr>
          <w:rFonts w:ascii="Montserrat" w:hAnsi="Montserrat"/>
          <w:bCs/>
          <w:sz w:val="26"/>
        </w:rPr>
        <w:t>o</w:t>
      </w:r>
      <w:r w:rsidR="008E1D63" w:rsidRPr="00ED570E">
        <w:rPr>
          <w:rFonts w:ascii="Montserrat" w:hAnsi="Montserrat"/>
          <w:bCs/>
          <w:sz w:val="26"/>
        </w:rPr>
        <w:t xml:space="preserve"> General de la Vicepresidencia de la República de Guatemala, con base en lo que determina el </w:t>
      </w:r>
      <w:r w:rsidR="008E1D63">
        <w:rPr>
          <w:rFonts w:ascii="Montserrat" w:hAnsi="Montserrat"/>
          <w:bCs/>
          <w:sz w:val="26"/>
        </w:rPr>
        <w:t>A</w:t>
      </w:r>
      <w:r w:rsidR="008E1D63" w:rsidRPr="00ED570E">
        <w:rPr>
          <w:rFonts w:ascii="Montserrat" w:hAnsi="Montserrat"/>
          <w:bCs/>
          <w:sz w:val="26"/>
        </w:rPr>
        <w:t>rtículo 3</w:t>
      </w:r>
      <w:r w:rsidR="008E1D63">
        <w:rPr>
          <w:rFonts w:ascii="Montserrat" w:hAnsi="Montserrat"/>
          <w:bCs/>
          <w:sz w:val="26"/>
        </w:rPr>
        <w:t>3</w:t>
      </w:r>
      <w:r w:rsidR="008E1D63" w:rsidRPr="00ED570E">
        <w:rPr>
          <w:rFonts w:ascii="Montserrat" w:hAnsi="Montserrat"/>
          <w:bCs/>
          <w:sz w:val="26"/>
        </w:rPr>
        <w:t xml:space="preserve"> del Decreto Número </w:t>
      </w:r>
      <w:r w:rsidR="008E1D63">
        <w:rPr>
          <w:rFonts w:ascii="Montserrat" w:hAnsi="Montserrat"/>
          <w:bCs/>
          <w:sz w:val="26"/>
        </w:rPr>
        <w:t>54</w:t>
      </w:r>
      <w:r w:rsidR="008E1D63" w:rsidRPr="00ED570E">
        <w:rPr>
          <w:rFonts w:ascii="Montserrat" w:hAnsi="Montserrat"/>
          <w:bCs/>
          <w:sz w:val="26"/>
        </w:rPr>
        <w:t>-20</w:t>
      </w:r>
      <w:r w:rsidR="008E1D63">
        <w:rPr>
          <w:rFonts w:ascii="Montserrat" w:hAnsi="Montserrat"/>
          <w:bCs/>
          <w:sz w:val="26"/>
        </w:rPr>
        <w:t>22</w:t>
      </w:r>
      <w:r w:rsidR="008E1D63" w:rsidRPr="00ED570E">
        <w:rPr>
          <w:rFonts w:ascii="Montserrat" w:hAnsi="Montserrat"/>
          <w:bCs/>
          <w:sz w:val="26"/>
        </w:rPr>
        <w:t xml:space="preserve"> del Congreso de la República de Guatemala, Ley del Presupuesto General de Ingresos y Egresos del Estado para el Ejercicio Fiscal 20</w:t>
      </w:r>
      <w:r w:rsidR="008E1D63">
        <w:rPr>
          <w:rFonts w:ascii="Montserrat" w:hAnsi="Montserrat"/>
          <w:bCs/>
          <w:sz w:val="26"/>
        </w:rPr>
        <w:t>23</w:t>
      </w:r>
      <w:r w:rsidR="0051774D">
        <w:rPr>
          <w:rFonts w:ascii="Montserrat" w:hAnsi="Montserrat"/>
          <w:bCs/>
          <w:sz w:val="26"/>
        </w:rPr>
        <w:t xml:space="preserve"> y vigente para el ejercicio fiscal 2024</w:t>
      </w:r>
      <w:r w:rsidR="005B3378">
        <w:rPr>
          <w:rFonts w:ascii="Montserrat" w:hAnsi="Montserrat"/>
          <w:bCs/>
          <w:sz w:val="26"/>
        </w:rPr>
        <w:t xml:space="preserve"> y Acuerdo Gubernativo Número 1-2024, del Ministerio de Finanzas Públicas. </w:t>
      </w:r>
    </w:p>
    <w:p w:rsidR="008E1D63" w:rsidRPr="00ED570E" w:rsidRDefault="008E1D63" w:rsidP="008E1D63">
      <w:pPr>
        <w:spacing w:line="480" w:lineRule="auto"/>
        <w:jc w:val="center"/>
        <w:rPr>
          <w:rFonts w:ascii="Montserrat" w:hAnsi="Montserrat"/>
          <w:b/>
          <w:bCs/>
          <w:sz w:val="26"/>
        </w:rPr>
      </w:pPr>
      <w:r w:rsidRPr="00ED570E">
        <w:rPr>
          <w:rFonts w:ascii="Montserrat" w:hAnsi="Montserrat"/>
          <w:b/>
          <w:bCs/>
          <w:sz w:val="26"/>
        </w:rPr>
        <w:t>RESUELVE</w:t>
      </w:r>
    </w:p>
    <w:p w:rsidR="008E1D63" w:rsidRPr="00ED570E" w:rsidRDefault="008E1D63" w:rsidP="008E1D63">
      <w:pPr>
        <w:spacing w:line="480" w:lineRule="auto"/>
        <w:jc w:val="both"/>
        <w:rPr>
          <w:rFonts w:ascii="Montserrat" w:hAnsi="Montserrat"/>
          <w:bCs/>
          <w:sz w:val="26"/>
        </w:rPr>
      </w:pPr>
      <w:r w:rsidRPr="00ED570E">
        <w:rPr>
          <w:rFonts w:ascii="Montserrat" w:hAnsi="Montserrat"/>
          <w:b/>
          <w:bCs/>
          <w:sz w:val="26"/>
        </w:rPr>
        <w:t xml:space="preserve">PRIMERO: </w:t>
      </w:r>
      <w:r w:rsidRPr="00ED570E">
        <w:rPr>
          <w:rFonts w:ascii="Montserrat" w:hAnsi="Montserrat"/>
          <w:bCs/>
          <w:sz w:val="26"/>
        </w:rPr>
        <w:t xml:space="preserve">Aprobar la </w:t>
      </w:r>
      <w:r w:rsidR="00BB07A3">
        <w:rPr>
          <w:rFonts w:ascii="Montserrat" w:hAnsi="Montserrat"/>
          <w:bCs/>
          <w:sz w:val="26"/>
        </w:rPr>
        <w:t>re</w:t>
      </w:r>
      <w:r w:rsidRPr="00ED570E">
        <w:rPr>
          <w:rFonts w:ascii="Montserrat" w:hAnsi="Montserrat"/>
          <w:bCs/>
          <w:sz w:val="26"/>
        </w:rPr>
        <w:t>programación del renglón 029 “Otras Remuneraciones de Personal Temporal”, para el Ejercicio Fiscal 202</w:t>
      </w:r>
      <w:r w:rsidR="005B3378">
        <w:rPr>
          <w:rFonts w:ascii="Montserrat" w:hAnsi="Montserrat"/>
          <w:bCs/>
          <w:sz w:val="26"/>
        </w:rPr>
        <w:t>4</w:t>
      </w:r>
      <w:r w:rsidRPr="00ED570E">
        <w:rPr>
          <w:rFonts w:ascii="Montserrat" w:hAnsi="Montserrat"/>
          <w:bCs/>
          <w:sz w:val="26"/>
        </w:rPr>
        <w:t xml:space="preserve"> de la Vicepresidencia de la República, conforme cuadro adjunto a la presente Resolución</w:t>
      </w:r>
      <w:r w:rsidR="009C2914">
        <w:rPr>
          <w:rFonts w:ascii="Montserrat" w:hAnsi="Montserrat"/>
          <w:bCs/>
          <w:sz w:val="26"/>
        </w:rPr>
        <w:t>.</w:t>
      </w:r>
    </w:p>
    <w:p w:rsidR="008E1D63" w:rsidRPr="00ED570E" w:rsidRDefault="008E1D63" w:rsidP="008E1D63">
      <w:pPr>
        <w:jc w:val="both"/>
        <w:rPr>
          <w:rFonts w:ascii="Montserrat" w:hAnsi="Montserrat"/>
          <w:b/>
          <w:bCs/>
          <w:sz w:val="26"/>
        </w:rPr>
      </w:pPr>
    </w:p>
    <w:p w:rsidR="008E1D63" w:rsidRPr="00ED570E" w:rsidRDefault="008E1D63" w:rsidP="008E1D63">
      <w:pPr>
        <w:spacing w:line="480" w:lineRule="auto"/>
        <w:jc w:val="both"/>
        <w:rPr>
          <w:rFonts w:ascii="Montserrat" w:hAnsi="Montserrat"/>
          <w:bCs/>
          <w:sz w:val="26"/>
        </w:rPr>
      </w:pPr>
      <w:r w:rsidRPr="00ED570E">
        <w:rPr>
          <w:rFonts w:ascii="Montserrat" w:hAnsi="Montserrat"/>
          <w:b/>
          <w:bCs/>
          <w:sz w:val="26"/>
        </w:rPr>
        <w:t xml:space="preserve">SEGUNDO: </w:t>
      </w:r>
      <w:r w:rsidR="00BB07A3" w:rsidRPr="00ED570E">
        <w:rPr>
          <w:rFonts w:ascii="Montserrat" w:hAnsi="Montserrat"/>
          <w:bCs/>
          <w:sz w:val="26"/>
        </w:rPr>
        <w:t xml:space="preserve">Pase a la Dirección Financiera -DF- para que registre la aprobación de la </w:t>
      </w:r>
      <w:r w:rsidR="00BB07A3">
        <w:rPr>
          <w:rFonts w:ascii="Montserrat" w:hAnsi="Montserrat"/>
          <w:bCs/>
          <w:sz w:val="26"/>
        </w:rPr>
        <w:t>re</w:t>
      </w:r>
      <w:r w:rsidR="00BB07A3" w:rsidRPr="00ED570E">
        <w:rPr>
          <w:rFonts w:ascii="Montserrat" w:hAnsi="Montserrat"/>
          <w:bCs/>
          <w:sz w:val="26"/>
        </w:rPr>
        <w:t>programación</w:t>
      </w:r>
      <w:r w:rsidR="00BB07A3">
        <w:rPr>
          <w:rFonts w:ascii="Montserrat" w:hAnsi="Montserrat"/>
          <w:bCs/>
          <w:sz w:val="26"/>
        </w:rPr>
        <w:t xml:space="preserve"> </w:t>
      </w:r>
      <w:r w:rsidR="00BB07A3" w:rsidRPr="00ED570E">
        <w:rPr>
          <w:rFonts w:ascii="Montserrat" w:hAnsi="Montserrat"/>
          <w:bCs/>
          <w:sz w:val="26"/>
        </w:rPr>
        <w:t xml:space="preserve">del renglón 029 “Otras Remuneraciones de Personal Temporal”, contenida </w:t>
      </w:r>
      <w:r w:rsidR="00BB07A3">
        <w:rPr>
          <w:rFonts w:ascii="Montserrat" w:hAnsi="Montserrat"/>
          <w:bCs/>
          <w:sz w:val="26"/>
        </w:rPr>
        <w:t>en el cuadro adjunto a</w:t>
      </w:r>
      <w:r w:rsidR="00BB07A3" w:rsidRPr="00ED570E">
        <w:rPr>
          <w:rFonts w:ascii="Montserrat" w:hAnsi="Montserrat"/>
          <w:bCs/>
          <w:sz w:val="26"/>
        </w:rPr>
        <w:t xml:space="preserve"> la presente Resolución.</w:t>
      </w:r>
    </w:p>
    <w:p w:rsidR="008E1D63" w:rsidRPr="00ED570E" w:rsidRDefault="008E1D63" w:rsidP="00305064">
      <w:pPr>
        <w:pStyle w:val="Sinespaciado"/>
      </w:pPr>
    </w:p>
    <w:p w:rsidR="008E1D63" w:rsidRPr="00ED570E" w:rsidRDefault="00C67D87" w:rsidP="008E1D63">
      <w:pPr>
        <w:spacing w:line="480" w:lineRule="auto"/>
        <w:jc w:val="both"/>
        <w:rPr>
          <w:rFonts w:ascii="Montserrat" w:hAnsi="Montserrat"/>
          <w:bCs/>
          <w:sz w:val="26"/>
        </w:rPr>
      </w:pPr>
      <w:r>
        <w:rPr>
          <w:rFonts w:ascii="Montserrat" w:hAnsi="Montserrat"/>
          <w:b/>
          <w:bCs/>
          <w:sz w:val="26"/>
        </w:rPr>
        <w:t>TECERO</w:t>
      </w:r>
      <w:r w:rsidR="008E1D63" w:rsidRPr="00ED570E">
        <w:rPr>
          <w:rFonts w:ascii="Montserrat" w:hAnsi="Montserrat"/>
          <w:b/>
          <w:bCs/>
          <w:sz w:val="26"/>
        </w:rPr>
        <w:t>:</w:t>
      </w:r>
      <w:r w:rsidR="008E1D63" w:rsidRPr="00ED570E">
        <w:rPr>
          <w:rFonts w:ascii="Montserrat" w:hAnsi="Montserrat"/>
          <w:bCs/>
          <w:sz w:val="26"/>
        </w:rPr>
        <w:t xml:space="preserve"> Para los controles correspondientes notifíquese la presente Resolución a la Contraloría General de Cuentas y envíese fotocopia a los responsables de los programas identificados en el comprobante de </w:t>
      </w:r>
      <w:r>
        <w:rPr>
          <w:rFonts w:ascii="Montserrat" w:hAnsi="Montserrat"/>
          <w:bCs/>
          <w:sz w:val="26"/>
        </w:rPr>
        <w:t>re</w:t>
      </w:r>
      <w:r w:rsidR="008E1D63" w:rsidRPr="00ED570E">
        <w:rPr>
          <w:rFonts w:ascii="Montserrat" w:hAnsi="Montserrat"/>
          <w:bCs/>
          <w:sz w:val="26"/>
        </w:rPr>
        <w:t>programación</w:t>
      </w:r>
      <w:r>
        <w:rPr>
          <w:rFonts w:ascii="Montserrat" w:hAnsi="Montserrat"/>
          <w:bCs/>
          <w:sz w:val="26"/>
        </w:rPr>
        <w:t xml:space="preserve"> </w:t>
      </w:r>
      <w:r w:rsidR="008E1D63" w:rsidRPr="00ED570E">
        <w:rPr>
          <w:rFonts w:ascii="Montserrat" w:hAnsi="Montserrat"/>
          <w:bCs/>
          <w:sz w:val="26"/>
        </w:rPr>
        <w:t xml:space="preserve">del renglón 029 “Otras Remuneraciones de Personal Temporal”, para los efectos legales. </w:t>
      </w:r>
    </w:p>
    <w:p w:rsidR="008E1D63" w:rsidRPr="009D145D" w:rsidRDefault="008E1D63" w:rsidP="008E1D63">
      <w:pPr>
        <w:jc w:val="both"/>
        <w:rPr>
          <w:rFonts w:ascii="Montserrat" w:hAnsi="Montserrat"/>
        </w:rPr>
      </w:pPr>
    </w:p>
    <w:p w:rsidR="008E1D63" w:rsidRPr="009D145D" w:rsidRDefault="008E1D63" w:rsidP="008E1D63">
      <w:pPr>
        <w:jc w:val="both"/>
        <w:rPr>
          <w:rFonts w:ascii="Montserrat" w:hAnsi="Montserrat"/>
        </w:rPr>
      </w:pPr>
    </w:p>
    <w:p w:rsidR="00A829E8" w:rsidRPr="009D145D" w:rsidRDefault="00A829E8" w:rsidP="00A829E8">
      <w:pPr>
        <w:spacing w:line="360" w:lineRule="auto"/>
        <w:jc w:val="both"/>
        <w:rPr>
          <w:rFonts w:ascii="Montserrat" w:hAnsi="Montserrat"/>
        </w:rPr>
      </w:pPr>
    </w:p>
    <w:p w:rsidR="00A829E8" w:rsidRDefault="00A829E8" w:rsidP="00A829E8">
      <w:pPr>
        <w:spacing w:line="360" w:lineRule="auto"/>
        <w:jc w:val="both"/>
        <w:rPr>
          <w:rFonts w:ascii="Montserrat" w:hAnsi="Montserrat"/>
        </w:rPr>
      </w:pPr>
    </w:p>
    <w:p w:rsidR="00A829E8" w:rsidRPr="008B6A05" w:rsidRDefault="00CE7BA8" w:rsidP="00A829E8">
      <w:pPr>
        <w:spacing w:line="360" w:lineRule="auto"/>
        <w:jc w:val="center"/>
        <w:rPr>
          <w:rFonts w:ascii="Montserrat" w:hAnsi="Montserrat"/>
          <w:b/>
        </w:rPr>
      </w:pPr>
      <w:r>
        <w:rPr>
          <w:rFonts w:ascii="Montserrat" w:hAnsi="Montserrat"/>
          <w:b/>
        </w:rPr>
        <w:t>NERY AUGUSTO FRANCO BAQUÍAX</w:t>
      </w:r>
    </w:p>
    <w:p w:rsidR="00A829E8" w:rsidRPr="009D145D" w:rsidRDefault="00A829E8" w:rsidP="00A829E8">
      <w:pPr>
        <w:spacing w:line="360" w:lineRule="auto"/>
        <w:jc w:val="both"/>
        <w:rPr>
          <w:rFonts w:ascii="Montserrat" w:hAnsi="Montserrat"/>
        </w:rPr>
      </w:pPr>
    </w:p>
    <w:p w:rsidR="00A829E8" w:rsidRPr="009D145D" w:rsidRDefault="00A829E8" w:rsidP="00A829E8">
      <w:pPr>
        <w:spacing w:line="360" w:lineRule="auto"/>
        <w:jc w:val="both"/>
        <w:rPr>
          <w:rFonts w:ascii="Montserrat" w:hAnsi="Montserrat"/>
        </w:rPr>
      </w:pPr>
    </w:p>
    <w:p w:rsidR="00312D45" w:rsidRPr="00312D45" w:rsidRDefault="00312D45" w:rsidP="004F5F8B">
      <w:pPr>
        <w:rPr>
          <w:lang w:val="en-US"/>
        </w:rPr>
      </w:pPr>
    </w:p>
    <w:sectPr w:rsidR="00312D45" w:rsidRPr="00312D45" w:rsidSect="00721F49">
      <w:headerReference w:type="default" r:id="rId6"/>
      <w:footerReference w:type="default" r:id="rId7"/>
      <w:pgSz w:w="12242" w:h="18722" w:code="5"/>
      <w:pgMar w:top="2410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1F2F" w:rsidRDefault="00A31F2F" w:rsidP="00312D45">
      <w:r>
        <w:separator/>
      </w:r>
    </w:p>
  </w:endnote>
  <w:endnote w:type="continuationSeparator" w:id="0">
    <w:p w:rsidR="00A31F2F" w:rsidRDefault="00A31F2F" w:rsidP="00312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charset w:val="00"/>
    <w:family w:val="modern"/>
    <w:notTrueType/>
    <w:pitch w:val="variable"/>
    <w:sig w:usb0="2000020F" w:usb1="00000003" w:usb2="00000000" w:usb3="00000000" w:csb0="00000197" w:csb1="00000000"/>
  </w:font>
  <w:font w:name="Altivo Light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Regular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2D45" w:rsidRDefault="00312D45">
    <w:pPr>
      <w:pStyle w:val="Piedepgina"/>
    </w:pPr>
    <w:r w:rsidRPr="00312D45">
      <w:rPr>
        <w:noProof/>
      </w:rPr>
      <w:drawing>
        <wp:anchor distT="0" distB="0" distL="114300" distR="114300" simplePos="0" relativeHeight="251662336" behindDoc="0" locked="0" layoutInCell="1" allowOverlap="1" wp14:anchorId="3DDE5A4D" wp14:editId="163B04A8">
          <wp:simplePos x="0" y="0"/>
          <wp:positionH relativeFrom="margin">
            <wp:posOffset>71120</wp:posOffset>
          </wp:positionH>
          <wp:positionV relativeFrom="paragraph">
            <wp:posOffset>43180</wp:posOffset>
          </wp:positionV>
          <wp:extent cx="593090" cy="177800"/>
          <wp:effectExtent l="0" t="0" r="0" b="0"/>
          <wp:wrapNone/>
          <wp:docPr id="47" name="Imagen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redessociales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79" t="28487" r="45728"/>
                  <a:stretch/>
                </pic:blipFill>
                <pic:spPr bwMode="auto">
                  <a:xfrm>
                    <a:off x="0" y="0"/>
                    <a:ext cx="593090" cy="177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12D45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7DF4227" wp14:editId="7AF9CE79">
              <wp:simplePos x="0" y="0"/>
              <wp:positionH relativeFrom="margin">
                <wp:posOffset>2540</wp:posOffset>
              </wp:positionH>
              <wp:positionV relativeFrom="paragraph">
                <wp:posOffset>-284585</wp:posOffset>
              </wp:positionV>
              <wp:extent cx="4290060" cy="566420"/>
              <wp:effectExtent l="0" t="0" r="0" b="508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0060" cy="5664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312D45" w:rsidRPr="00BD597F" w:rsidRDefault="00312D45" w:rsidP="00312D45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6ª. Avenida 4-19, Zona 1. Puerta Norte</w:t>
                          </w:r>
                        </w:p>
                        <w:p w:rsidR="00312D45" w:rsidRPr="00BD597F" w:rsidRDefault="00312D45" w:rsidP="00312D45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5533D4">
                            <w:rPr>
                              <w:rFonts w:ascii="Altivo Light" w:hAnsi="Altivo Light"/>
                              <w:b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PBX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: +502 23212121    -       </w:t>
                          </w:r>
                          <w:r w:rsidRPr="005533D4">
                            <w:rPr>
                              <w:rFonts w:ascii="Altivo Regular" w:hAnsi="Altivo Regular"/>
                              <w:b/>
                              <w:bCs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www.vicepresidencia.gob.gt</w:t>
                          </w:r>
                        </w:p>
                        <w:p w:rsidR="00312D45" w:rsidRPr="00BD597F" w:rsidRDefault="00312D45" w:rsidP="00312D45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               / </w:t>
                          </w:r>
                          <w:proofErr w:type="spellStart"/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Vic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epresidenciaGuatemala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DF4227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.2pt;margin-top:-22.4pt;width:337.8pt;height:44.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" filled="f" stroked="f" strokeweight=".5pt">
              <v:textbox>
                <w:txbxContent>
                  <w:p w:rsidR="00312D45" w:rsidRPr="00BD597F" w:rsidRDefault="00312D45" w:rsidP="00312D45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6ª. Avenida 4-19, Zona 1. Puerta Norte</w:t>
                    </w:r>
                  </w:p>
                  <w:p w:rsidR="00312D45" w:rsidRPr="00BD597F" w:rsidRDefault="00312D45" w:rsidP="00312D45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5533D4">
                      <w:rPr>
                        <w:rFonts w:ascii="Altivo Light" w:hAnsi="Altivo Light"/>
                        <w:b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PBX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: +502 23212121    -       </w:t>
                    </w:r>
                    <w:r w:rsidRPr="005533D4">
                      <w:rPr>
                        <w:rFonts w:ascii="Altivo Regular" w:hAnsi="Altivo Regular"/>
                        <w:b/>
                        <w:bCs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www.vicepresidencia.gob.gt</w:t>
                    </w:r>
                  </w:p>
                  <w:p w:rsidR="00312D45" w:rsidRPr="00BD597F" w:rsidRDefault="00312D45" w:rsidP="00312D45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               / </w:t>
                    </w:r>
                    <w:proofErr w:type="spellStart"/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Vic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epresidenciaGuatemala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3A4E6EB2" wp14:editId="6DF97F0D">
          <wp:simplePos x="0" y="0"/>
          <wp:positionH relativeFrom="margin">
            <wp:posOffset>0</wp:posOffset>
          </wp:positionH>
          <wp:positionV relativeFrom="paragraph">
            <wp:posOffset>-309985</wp:posOffset>
          </wp:positionV>
          <wp:extent cx="5612130" cy="59690"/>
          <wp:effectExtent l="0" t="0" r="7620" b="0"/>
          <wp:wrapNone/>
          <wp:docPr id="48" name="Imagen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arra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9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1F2F" w:rsidRDefault="00A31F2F" w:rsidP="00312D45">
      <w:r>
        <w:separator/>
      </w:r>
    </w:p>
  </w:footnote>
  <w:footnote w:type="continuationSeparator" w:id="0">
    <w:p w:rsidR="00A31F2F" w:rsidRDefault="00A31F2F" w:rsidP="00312D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2D45" w:rsidRDefault="00312D45">
    <w:pPr>
      <w:pStyle w:val="Encabezado"/>
    </w:pPr>
    <w:r>
      <w:rPr>
        <w:noProof/>
      </w:rPr>
      <w:drawing>
        <wp:inline distT="0" distB="0" distL="0" distR="0" wp14:anchorId="1482E6A7" wp14:editId="7CD752EE">
          <wp:extent cx="2909570" cy="702537"/>
          <wp:effectExtent l="0" t="0" r="5080" b="2540"/>
          <wp:docPr id="46" name="Imagen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artaword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6978" cy="7188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B4C"/>
    <w:rsid w:val="0004672E"/>
    <w:rsid w:val="000E23EA"/>
    <w:rsid w:val="00120371"/>
    <w:rsid w:val="001A2824"/>
    <w:rsid w:val="001D2E64"/>
    <w:rsid w:val="002E394C"/>
    <w:rsid w:val="00305064"/>
    <w:rsid w:val="00312D45"/>
    <w:rsid w:val="0042219E"/>
    <w:rsid w:val="00447249"/>
    <w:rsid w:val="004675DF"/>
    <w:rsid w:val="004A0E68"/>
    <w:rsid w:val="004F5F8B"/>
    <w:rsid w:val="0051774D"/>
    <w:rsid w:val="00576F9C"/>
    <w:rsid w:val="005B3378"/>
    <w:rsid w:val="006037CA"/>
    <w:rsid w:val="0064420E"/>
    <w:rsid w:val="00721F49"/>
    <w:rsid w:val="00771B4C"/>
    <w:rsid w:val="00831CC3"/>
    <w:rsid w:val="0084432C"/>
    <w:rsid w:val="008B54FE"/>
    <w:rsid w:val="008E1D63"/>
    <w:rsid w:val="009C121A"/>
    <w:rsid w:val="009C24EA"/>
    <w:rsid w:val="009C2914"/>
    <w:rsid w:val="00A31F2F"/>
    <w:rsid w:val="00A829E8"/>
    <w:rsid w:val="00AA3D17"/>
    <w:rsid w:val="00BB07A3"/>
    <w:rsid w:val="00C224CE"/>
    <w:rsid w:val="00C508E8"/>
    <w:rsid w:val="00C67D87"/>
    <w:rsid w:val="00CE7BA8"/>
    <w:rsid w:val="00DB2367"/>
    <w:rsid w:val="00E00546"/>
    <w:rsid w:val="00E04077"/>
    <w:rsid w:val="00E127EF"/>
    <w:rsid w:val="00E26830"/>
    <w:rsid w:val="00F13D9C"/>
    <w:rsid w:val="00F1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CBDA62D-1CC5-4965-B64D-D086A8F0C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29E8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2D45"/>
    <w:pPr>
      <w:tabs>
        <w:tab w:val="center" w:pos="4419"/>
        <w:tab w:val="right" w:pos="8838"/>
      </w:tabs>
    </w:pPr>
    <w:rPr>
      <w:sz w:val="22"/>
      <w:szCs w:val="22"/>
      <w:lang w:val="es-GT"/>
    </w:rPr>
  </w:style>
  <w:style w:type="character" w:customStyle="1" w:styleId="EncabezadoCar">
    <w:name w:val="Encabezado Car"/>
    <w:basedOn w:val="Fuentedeprrafopredeter"/>
    <w:link w:val="Encabezado"/>
    <w:uiPriority w:val="99"/>
    <w:rsid w:val="00312D45"/>
  </w:style>
  <w:style w:type="paragraph" w:styleId="Piedepgina">
    <w:name w:val="footer"/>
    <w:basedOn w:val="Normal"/>
    <w:link w:val="PiedepginaCar"/>
    <w:uiPriority w:val="99"/>
    <w:unhideWhenUsed/>
    <w:rsid w:val="00312D45"/>
    <w:pPr>
      <w:tabs>
        <w:tab w:val="center" w:pos="4419"/>
        <w:tab w:val="right" w:pos="8838"/>
      </w:tabs>
    </w:pPr>
    <w:rPr>
      <w:sz w:val="22"/>
      <w:szCs w:val="22"/>
      <w:lang w:val="es-GT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12D45"/>
  </w:style>
  <w:style w:type="paragraph" w:styleId="NormalWeb">
    <w:name w:val="Normal (Web)"/>
    <w:basedOn w:val="Normal"/>
    <w:uiPriority w:val="99"/>
    <w:unhideWhenUsed/>
    <w:rsid w:val="00312D4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GT"/>
    </w:rPr>
  </w:style>
  <w:style w:type="paragraph" w:styleId="Sinespaciado">
    <w:name w:val="No Spacing"/>
    <w:uiPriority w:val="1"/>
    <w:qFormat/>
    <w:rsid w:val="004675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344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Magdiel Veliz</dc:creator>
  <cp:keywords/>
  <dc:description/>
  <cp:lastModifiedBy>cristina Mendoza</cp:lastModifiedBy>
  <cp:revision>4</cp:revision>
  <cp:lastPrinted>2024-03-11T18:41:00Z</cp:lastPrinted>
  <dcterms:created xsi:type="dcterms:W3CDTF">2024-09-28T03:46:00Z</dcterms:created>
  <dcterms:modified xsi:type="dcterms:W3CDTF">2024-09-28T03:49:00Z</dcterms:modified>
</cp:coreProperties>
</file>