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4962DB75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C9278F">
        <w:rPr>
          <w:rFonts w:ascii="Montserrat Alternates" w:hAnsi="Montserrat Alternates" w:cs="Arial"/>
          <w:szCs w:val="24"/>
          <w:lang w:val="es-ES_tradnl"/>
        </w:rPr>
        <w:t>12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C9278F">
        <w:rPr>
          <w:rFonts w:ascii="Montserrat Alternates" w:hAnsi="Montserrat Alternates" w:cs="Arial"/>
          <w:szCs w:val="24"/>
          <w:lang w:val="es-ES_tradnl"/>
        </w:rPr>
        <w:t>diciembre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bookmarkStart w:id="0" w:name="_GoBack"/>
      <w:bookmarkEnd w:id="0"/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47469561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</w:t>
      </w:r>
      <w:r w:rsidR="00C9278F">
        <w:rPr>
          <w:rFonts w:ascii="Montserrat Alternates" w:hAnsi="Montserrat Alternates" w:cs="Arial"/>
          <w:sz w:val="24"/>
          <w:szCs w:val="24"/>
          <w:lang w:val="es-ES_tradnl"/>
        </w:rPr>
        <w:t>se inició el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procesos de contratación mediante la</w:t>
      </w:r>
      <w:r w:rsidR="00C9278F">
        <w:rPr>
          <w:rFonts w:ascii="Montserrat Alternates" w:hAnsi="Montserrat Alternates" w:cs="Arial"/>
          <w:sz w:val="24"/>
          <w:szCs w:val="24"/>
          <w:lang w:val="es-ES_tradnl"/>
        </w:rPr>
        <w:t xml:space="preserve"> 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>modalidad de Cotización</w:t>
      </w:r>
      <w:r w:rsidR="00C9278F">
        <w:rPr>
          <w:rFonts w:ascii="Montserrat Alternates" w:hAnsi="Montserrat Alternates" w:cs="Arial"/>
          <w:sz w:val="24"/>
          <w:szCs w:val="24"/>
          <w:lang w:val="es-ES_tradnl"/>
        </w:rPr>
        <w:t xml:space="preserve"> para </w:t>
      </w:r>
      <w:r w:rsidR="00C9278F" w:rsidRPr="00C9278F">
        <w:t>la ADQUISICIÓN DE UN VEHÍCULO TIPO PICK-UP Y UN MICROBÚS, PARA LA VICEPRESIDENCIA DE LA REPÚBLICA 2024</w:t>
      </w:r>
      <w:r w:rsidR="00C9278F">
        <w:rPr>
          <w:rFonts w:ascii="Montserrat Alternates" w:hAnsi="Montserrat Alternates" w:cs="Arial"/>
          <w:sz w:val="24"/>
          <w:szCs w:val="24"/>
          <w:lang w:val="es-ES_tradnl"/>
        </w:rPr>
        <w:t>,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durante el mes de</w:t>
      </w:r>
      <w:r w:rsidR="00EE3E7C">
        <w:rPr>
          <w:rFonts w:ascii="Montserrat Alternates" w:hAnsi="Montserrat Alternates" w:cs="Arial"/>
          <w:sz w:val="24"/>
          <w:szCs w:val="24"/>
          <w:lang w:val="es-ES_tradnl"/>
        </w:rPr>
        <w:t xml:space="preserve"> </w:t>
      </w:r>
      <w:r w:rsidR="00C9278F">
        <w:rPr>
          <w:rFonts w:ascii="Montserrat Alternates" w:hAnsi="Montserrat Alternates" w:cs="Arial"/>
          <w:sz w:val="24"/>
          <w:szCs w:val="24"/>
          <w:lang w:val="es-ES_tradnl"/>
        </w:rPr>
        <w:t>noviembre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DD96" w14:textId="77777777" w:rsidR="00A16818" w:rsidRDefault="00A16818" w:rsidP="0030108E">
      <w:pPr>
        <w:spacing w:after="0" w:line="240" w:lineRule="auto"/>
      </w:pPr>
      <w:r>
        <w:separator/>
      </w:r>
    </w:p>
  </w:endnote>
  <w:endnote w:type="continuationSeparator" w:id="0">
    <w:p w14:paraId="4A737145" w14:textId="77777777" w:rsidR="00A16818" w:rsidRDefault="00A16818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CA3A" w14:textId="77777777" w:rsidR="00A16818" w:rsidRDefault="00A16818" w:rsidP="0030108E">
      <w:pPr>
        <w:spacing w:after="0" w:line="240" w:lineRule="auto"/>
      </w:pPr>
      <w:r>
        <w:separator/>
      </w:r>
    </w:p>
  </w:footnote>
  <w:footnote w:type="continuationSeparator" w:id="0">
    <w:p w14:paraId="55AB2552" w14:textId="77777777" w:rsidR="00A16818" w:rsidRDefault="00A16818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03F04"/>
    <w:rsid w:val="0002196C"/>
    <w:rsid w:val="00030B20"/>
    <w:rsid w:val="0008250E"/>
    <w:rsid w:val="0013588D"/>
    <w:rsid w:val="00156C71"/>
    <w:rsid w:val="00161070"/>
    <w:rsid w:val="002A7852"/>
    <w:rsid w:val="0030108E"/>
    <w:rsid w:val="00380A11"/>
    <w:rsid w:val="0040369B"/>
    <w:rsid w:val="005533D4"/>
    <w:rsid w:val="00603C29"/>
    <w:rsid w:val="00664E48"/>
    <w:rsid w:val="0070171E"/>
    <w:rsid w:val="0073624A"/>
    <w:rsid w:val="00755C7A"/>
    <w:rsid w:val="00811E4B"/>
    <w:rsid w:val="00812B51"/>
    <w:rsid w:val="00862585"/>
    <w:rsid w:val="00877D33"/>
    <w:rsid w:val="008C7544"/>
    <w:rsid w:val="0090122A"/>
    <w:rsid w:val="00927DB3"/>
    <w:rsid w:val="00966439"/>
    <w:rsid w:val="009879F3"/>
    <w:rsid w:val="009C2920"/>
    <w:rsid w:val="00A16818"/>
    <w:rsid w:val="00AC1147"/>
    <w:rsid w:val="00AD53B1"/>
    <w:rsid w:val="00B0360C"/>
    <w:rsid w:val="00B318A5"/>
    <w:rsid w:val="00B97833"/>
    <w:rsid w:val="00BD597F"/>
    <w:rsid w:val="00C123ED"/>
    <w:rsid w:val="00C71336"/>
    <w:rsid w:val="00C87E96"/>
    <w:rsid w:val="00C9278F"/>
    <w:rsid w:val="00C93E73"/>
    <w:rsid w:val="00CF2B31"/>
    <w:rsid w:val="00D2406C"/>
    <w:rsid w:val="00E341DA"/>
    <w:rsid w:val="00E662A0"/>
    <w:rsid w:val="00EA7BE5"/>
    <w:rsid w:val="00EE189D"/>
    <w:rsid w:val="00EE3E7C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3</cp:revision>
  <cp:lastPrinted>2024-01-15T18:29:00Z</cp:lastPrinted>
  <dcterms:created xsi:type="dcterms:W3CDTF">2024-12-13T00:55:00Z</dcterms:created>
  <dcterms:modified xsi:type="dcterms:W3CDTF">2024-12-13T01:00:00Z</dcterms:modified>
</cp:coreProperties>
</file>