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F17" w:rsidRPr="00A21F17" w:rsidRDefault="00A21F17" w:rsidP="00A21F1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Cs w:val="22"/>
        </w:rPr>
      </w:pPr>
      <w:bookmarkStart w:id="0" w:name="_GoBack"/>
      <w:bookmarkEnd w:id="0"/>
      <w:r w:rsidRPr="00A21F17">
        <w:rPr>
          <w:rFonts w:ascii="Altivo Light" w:hAnsi="Altivo Light" w:cs="Arial"/>
          <w:b/>
          <w:szCs w:val="22"/>
        </w:rPr>
        <w:t>ACUERDO INTERNO SGV-</w:t>
      </w:r>
      <w:r>
        <w:rPr>
          <w:rFonts w:ascii="Altivo Light" w:hAnsi="Altivo Light" w:cs="Arial"/>
          <w:b/>
          <w:szCs w:val="22"/>
        </w:rPr>
        <w:t>8</w:t>
      </w:r>
      <w:r w:rsidRPr="00A21F17">
        <w:rPr>
          <w:rFonts w:ascii="Altivo Light" w:hAnsi="Altivo Light" w:cs="Arial"/>
          <w:b/>
          <w:szCs w:val="22"/>
        </w:rPr>
        <w:t>-2025</w:t>
      </w:r>
    </w:p>
    <w:p w:rsidR="00A21F17" w:rsidRPr="00A21F17" w:rsidRDefault="00A21F17" w:rsidP="00A21F17">
      <w:pPr>
        <w:pStyle w:val="Sinespaciado"/>
        <w:spacing w:line="276" w:lineRule="auto"/>
        <w:rPr>
          <w:rFonts w:ascii="Altivo Light" w:hAnsi="Altivo Light" w:cs="Arial"/>
          <w:sz w:val="24"/>
        </w:rPr>
      </w:pPr>
    </w:p>
    <w:p w:rsidR="00A21F17" w:rsidRPr="00A21F17" w:rsidRDefault="00A21F17" w:rsidP="00A21F1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A21F17">
        <w:rPr>
          <w:rFonts w:ascii="Altivo Light" w:hAnsi="Altivo Light" w:cs="Arial"/>
          <w:b/>
          <w:sz w:val="22"/>
          <w:szCs w:val="22"/>
        </w:rPr>
        <w:t>Guatemala, 28 de enero de 202</w:t>
      </w:r>
      <w:r w:rsidR="00C73B60">
        <w:rPr>
          <w:rFonts w:ascii="Altivo Light" w:hAnsi="Altivo Light" w:cs="Arial"/>
          <w:b/>
          <w:sz w:val="22"/>
          <w:szCs w:val="22"/>
        </w:rPr>
        <w:t>5</w:t>
      </w:r>
    </w:p>
    <w:p w:rsidR="00A21F17" w:rsidRPr="00A21F17" w:rsidRDefault="00A21F17" w:rsidP="00A21F17">
      <w:pPr>
        <w:pStyle w:val="Sinespaciado"/>
        <w:spacing w:line="276" w:lineRule="auto"/>
        <w:rPr>
          <w:rFonts w:ascii="Altivo Light" w:hAnsi="Altivo Light" w:cs="Arial"/>
          <w:sz w:val="24"/>
        </w:rPr>
      </w:pPr>
    </w:p>
    <w:p w:rsidR="00A21F17" w:rsidRPr="00A21F17" w:rsidRDefault="00A21F17" w:rsidP="00A21F17">
      <w:pPr>
        <w:autoSpaceDE w:val="0"/>
        <w:autoSpaceDN w:val="0"/>
        <w:adjustRightInd w:val="0"/>
        <w:spacing w:line="276" w:lineRule="auto"/>
        <w:jc w:val="both"/>
        <w:rPr>
          <w:rFonts w:ascii="Altivo Light" w:hAnsi="Altivo Light" w:cs="Arial"/>
          <w:b/>
          <w:szCs w:val="22"/>
        </w:rPr>
      </w:pPr>
      <w:r w:rsidRPr="00A21F17">
        <w:rPr>
          <w:rFonts w:ascii="Altivo Light" w:hAnsi="Altivo Light" w:cs="Arial"/>
          <w:b/>
          <w:szCs w:val="22"/>
        </w:rPr>
        <w:t>LA SECRETARÍA GENERAL DE LA VICEPRESIDENCIA DE LA REPÚBLICA</w:t>
      </w:r>
    </w:p>
    <w:p w:rsidR="00A21F17" w:rsidRPr="00A21F17" w:rsidRDefault="00A21F17" w:rsidP="00A21F17">
      <w:pPr>
        <w:pStyle w:val="Sinespaciado"/>
        <w:spacing w:line="276" w:lineRule="auto"/>
        <w:rPr>
          <w:rFonts w:ascii="Altivo Light" w:hAnsi="Altivo Light" w:cs="Arial"/>
          <w:sz w:val="24"/>
        </w:rPr>
      </w:pPr>
    </w:p>
    <w:p w:rsidR="00A21F17" w:rsidRPr="00A21F17" w:rsidRDefault="00A21F17" w:rsidP="00A21F1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Cs w:val="22"/>
        </w:rPr>
      </w:pPr>
      <w:r w:rsidRPr="00A21F17">
        <w:rPr>
          <w:rFonts w:ascii="Altivo Light" w:hAnsi="Altivo Light" w:cs="Arial"/>
          <w:b/>
          <w:szCs w:val="22"/>
        </w:rPr>
        <w:t>CONSIDERANDO</w:t>
      </w:r>
    </w:p>
    <w:p w:rsidR="00A21F17" w:rsidRPr="00A21F17" w:rsidRDefault="00A21F17" w:rsidP="00A21F17">
      <w:pPr>
        <w:jc w:val="both"/>
        <w:rPr>
          <w:rFonts w:ascii="Altivo Light" w:hAnsi="Altivo Light"/>
          <w:sz w:val="22"/>
        </w:rPr>
      </w:pPr>
    </w:p>
    <w:p w:rsidR="00A21F17" w:rsidRPr="00A21F17" w:rsidRDefault="00A21F17" w:rsidP="00A21F17">
      <w:pPr>
        <w:spacing w:line="276" w:lineRule="auto"/>
        <w:jc w:val="both"/>
        <w:rPr>
          <w:rFonts w:ascii="Altivo Light" w:hAnsi="Altivo Light"/>
          <w:sz w:val="22"/>
        </w:rPr>
      </w:pPr>
      <w:r w:rsidRPr="00A21F17">
        <w:rPr>
          <w:rFonts w:ascii="Altivo Light" w:hAnsi="Altivo Light"/>
          <w:sz w:val="22"/>
        </w:rPr>
        <w:t>Que en Acuerdo Interno SGV-06-2021 de fecha 17 de noviembre de 2021, se conformó el Comité de Simplificación de Trámites de la</w:t>
      </w:r>
      <w:r w:rsidRPr="00A21F17">
        <w:rPr>
          <w:rFonts w:ascii="Altivo Light" w:hAnsi="Altivo Light"/>
          <w:sz w:val="22"/>
          <w:szCs w:val="22"/>
        </w:rPr>
        <w:t xml:space="preserve"> Vicepresidencia de la República, reformado por el </w:t>
      </w:r>
      <w:r w:rsidRPr="00A21F17">
        <w:rPr>
          <w:rFonts w:ascii="Altivo Light" w:hAnsi="Altivo Light"/>
          <w:sz w:val="22"/>
        </w:rPr>
        <w:t xml:space="preserve">Acuerdo Interno SGV-02-2024 de fecha 15 de enero de 2024, el cual está </w:t>
      </w:r>
      <w:r w:rsidRPr="00A21F17">
        <w:rPr>
          <w:rFonts w:ascii="Altivo Light" w:hAnsi="Altivo Light"/>
          <w:sz w:val="22"/>
          <w:szCs w:val="22"/>
        </w:rPr>
        <w:t xml:space="preserve">integrado con distintos colaboradores de la institución, de conformidad con </w:t>
      </w:r>
      <w:r w:rsidRPr="00A21F17">
        <w:rPr>
          <w:rFonts w:ascii="Altivo Light" w:hAnsi="Altivo Light"/>
          <w:sz w:val="22"/>
        </w:rPr>
        <w:t>el Proceso Metodológico establecido en la Guía Metodológica para la Simplificación de Requisitos y Trámites Administrativos, emitida por la Comisión Presidencial de Gobierno Abierto y Electrónico.</w:t>
      </w:r>
    </w:p>
    <w:p w:rsidR="00A21F17" w:rsidRPr="00A21F17" w:rsidRDefault="00A21F17" w:rsidP="00A21F17">
      <w:pPr>
        <w:spacing w:line="276" w:lineRule="auto"/>
        <w:jc w:val="both"/>
        <w:rPr>
          <w:rFonts w:ascii="Altivo Light" w:hAnsi="Altivo Light"/>
          <w:sz w:val="22"/>
        </w:rPr>
      </w:pPr>
    </w:p>
    <w:p w:rsidR="00A21F17" w:rsidRPr="00A21F17" w:rsidRDefault="00A21F17" w:rsidP="00A21F1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Cs w:val="22"/>
        </w:rPr>
      </w:pPr>
      <w:r w:rsidRPr="00A21F17">
        <w:rPr>
          <w:rFonts w:ascii="Altivo Light" w:hAnsi="Altivo Light" w:cs="Arial"/>
          <w:b/>
          <w:szCs w:val="22"/>
        </w:rPr>
        <w:t>CONSIDERANDO</w:t>
      </w:r>
    </w:p>
    <w:p w:rsidR="00A21F17" w:rsidRPr="00A21F17" w:rsidRDefault="00A21F17" w:rsidP="00A21F17">
      <w:pPr>
        <w:spacing w:line="276" w:lineRule="auto"/>
        <w:jc w:val="both"/>
        <w:rPr>
          <w:rFonts w:ascii="Altivo Light" w:hAnsi="Altivo Light"/>
          <w:sz w:val="22"/>
        </w:rPr>
      </w:pPr>
    </w:p>
    <w:p w:rsidR="00A21F17" w:rsidRPr="00A21F17" w:rsidRDefault="00A21F17" w:rsidP="00A21F17">
      <w:pPr>
        <w:spacing w:line="276" w:lineRule="auto"/>
        <w:jc w:val="both"/>
        <w:rPr>
          <w:rFonts w:ascii="Altivo Light" w:hAnsi="Altivo Light"/>
          <w:sz w:val="22"/>
        </w:rPr>
      </w:pPr>
      <w:r w:rsidRPr="00A21F17">
        <w:rPr>
          <w:rFonts w:ascii="Altivo Light" w:hAnsi="Altivo Light"/>
          <w:sz w:val="22"/>
        </w:rPr>
        <w:t xml:space="preserve">Que es necesario emitir un nuevo Acuerdo Interno, para adecuarlo a las necesidades actuales de la Vicepresidencia de la República y así también </w:t>
      </w:r>
      <w:r w:rsidRPr="00A21F17">
        <w:rPr>
          <w:rFonts w:ascii="Altivo Light" w:hAnsi="Altivo Light"/>
          <w:sz w:val="22"/>
          <w:szCs w:val="22"/>
        </w:rPr>
        <w:t xml:space="preserve">dar cumplimiento a la Guía </w:t>
      </w:r>
      <w:r w:rsidRPr="00A21F17">
        <w:rPr>
          <w:rFonts w:ascii="Altivo Light" w:hAnsi="Altivo Light"/>
          <w:sz w:val="22"/>
        </w:rPr>
        <w:t>relacionada. Por lo que, es procedente emitir el presente Acuerdo.</w:t>
      </w:r>
    </w:p>
    <w:p w:rsidR="00A21F17" w:rsidRPr="00A21F17" w:rsidRDefault="00A21F17" w:rsidP="00A21F17">
      <w:pPr>
        <w:spacing w:line="276" w:lineRule="auto"/>
        <w:jc w:val="both"/>
        <w:rPr>
          <w:rFonts w:ascii="Altivo Light" w:hAnsi="Altivo Light" w:cs="Arial"/>
          <w:sz w:val="20"/>
          <w:szCs w:val="22"/>
        </w:rPr>
      </w:pPr>
    </w:p>
    <w:p w:rsidR="00A21F17" w:rsidRPr="00A21F17" w:rsidRDefault="00A21F17" w:rsidP="00A21F17">
      <w:pPr>
        <w:spacing w:line="276" w:lineRule="auto"/>
        <w:jc w:val="center"/>
        <w:rPr>
          <w:rFonts w:ascii="Altivo Light" w:hAnsi="Altivo Light" w:cs="Arial"/>
          <w:b/>
          <w:szCs w:val="22"/>
        </w:rPr>
      </w:pPr>
      <w:r w:rsidRPr="00A21F17">
        <w:rPr>
          <w:rFonts w:ascii="Altivo Light" w:hAnsi="Altivo Light" w:cs="Arial"/>
          <w:b/>
          <w:sz w:val="22"/>
          <w:szCs w:val="22"/>
        </w:rPr>
        <w:t xml:space="preserve">POR </w:t>
      </w:r>
      <w:r w:rsidRPr="00A21F17">
        <w:rPr>
          <w:rFonts w:ascii="Altivo Light" w:hAnsi="Altivo Light" w:cs="Arial"/>
          <w:b/>
          <w:szCs w:val="22"/>
        </w:rPr>
        <w:t>TANTO</w:t>
      </w:r>
    </w:p>
    <w:p w:rsidR="00A21F17" w:rsidRPr="00A21F17" w:rsidRDefault="00A21F17" w:rsidP="00A21F17">
      <w:pPr>
        <w:pStyle w:val="Sinespaciado"/>
        <w:spacing w:line="276" w:lineRule="auto"/>
        <w:rPr>
          <w:rFonts w:ascii="Altivo Light" w:hAnsi="Altivo Light" w:cs="Arial"/>
        </w:rPr>
      </w:pPr>
    </w:p>
    <w:p w:rsidR="00A21F17" w:rsidRPr="00A21F17" w:rsidRDefault="00A21F17" w:rsidP="00A21F17">
      <w:pPr>
        <w:spacing w:line="276" w:lineRule="auto"/>
        <w:jc w:val="both"/>
        <w:rPr>
          <w:rFonts w:ascii="Altivo Light" w:hAnsi="Altivo Light" w:cs="Arial"/>
          <w:sz w:val="22"/>
          <w:szCs w:val="22"/>
        </w:rPr>
      </w:pPr>
      <w:r w:rsidRPr="00A21F17">
        <w:rPr>
          <w:rFonts w:ascii="Altivo Light" w:hAnsi="Altivo Light" w:cs="Arial"/>
          <w:sz w:val="22"/>
          <w:szCs w:val="22"/>
        </w:rPr>
        <w:t xml:space="preserve">En cumplimiento de sus atribuciones y de lo establecido en los artículos 28, 29, 30, 31 y 154 de la Constitución Política de la República de Guatemala; artículo 8 del Decreto </w:t>
      </w:r>
      <w:r w:rsidRPr="00A21F17">
        <w:rPr>
          <w:rFonts w:ascii="Altivo Light" w:hAnsi="Altivo Light"/>
          <w:sz w:val="22"/>
        </w:rPr>
        <w:t>Número 5-2021, Ley para la Simplificación de Requisitos y Trámites Administrativos</w:t>
      </w:r>
      <w:r w:rsidRPr="00A21F17">
        <w:rPr>
          <w:rFonts w:ascii="Altivo Light" w:hAnsi="Altivo Light" w:cs="Arial"/>
          <w:sz w:val="22"/>
          <w:szCs w:val="22"/>
        </w:rPr>
        <w:t>, y la Guía Metodológica para la Simplificación de Requisitos y Trámites Administrativos</w:t>
      </w:r>
      <w:r w:rsidRPr="00A21F17">
        <w:rPr>
          <w:rFonts w:ascii="Altivo Light" w:hAnsi="Altivo Light"/>
          <w:sz w:val="22"/>
        </w:rPr>
        <w:t>.</w:t>
      </w:r>
      <w:r w:rsidRPr="00A21F17">
        <w:rPr>
          <w:rFonts w:ascii="Altivo Light" w:hAnsi="Altivo Light" w:cs="Arial"/>
          <w:sz w:val="22"/>
          <w:szCs w:val="22"/>
        </w:rPr>
        <w:t xml:space="preserve">  </w:t>
      </w:r>
    </w:p>
    <w:p w:rsidR="00A21F17" w:rsidRPr="00A21F17" w:rsidRDefault="00A21F17" w:rsidP="00A21F17">
      <w:pPr>
        <w:spacing w:line="276" w:lineRule="auto"/>
        <w:rPr>
          <w:rFonts w:ascii="Altivo Light" w:hAnsi="Altivo Light" w:cs="Arial"/>
          <w:b/>
          <w:szCs w:val="22"/>
        </w:rPr>
      </w:pPr>
    </w:p>
    <w:p w:rsidR="00A21F17" w:rsidRPr="00A21F17" w:rsidRDefault="00A21F17" w:rsidP="00A21F17">
      <w:pPr>
        <w:spacing w:line="276" w:lineRule="auto"/>
        <w:jc w:val="center"/>
        <w:rPr>
          <w:rFonts w:ascii="Altivo Light" w:hAnsi="Altivo Light" w:cs="Arial"/>
          <w:b/>
          <w:szCs w:val="22"/>
        </w:rPr>
      </w:pPr>
      <w:r w:rsidRPr="00A21F17">
        <w:rPr>
          <w:rFonts w:ascii="Altivo Light" w:hAnsi="Altivo Light" w:cs="Arial"/>
          <w:b/>
          <w:szCs w:val="22"/>
        </w:rPr>
        <w:t>ACUERDA</w:t>
      </w:r>
    </w:p>
    <w:p w:rsidR="00A21F17" w:rsidRPr="00A21F17" w:rsidRDefault="00A21F17" w:rsidP="00A21F17">
      <w:pPr>
        <w:spacing w:line="276" w:lineRule="auto"/>
        <w:rPr>
          <w:rFonts w:ascii="Altivo Light" w:hAnsi="Altivo Light"/>
          <w:b/>
          <w:sz w:val="22"/>
          <w:szCs w:val="22"/>
        </w:rPr>
      </w:pPr>
    </w:p>
    <w:p w:rsidR="00A21F17" w:rsidRPr="00A21F17" w:rsidRDefault="00A21F17" w:rsidP="00A21F17">
      <w:pPr>
        <w:spacing w:line="276" w:lineRule="auto"/>
        <w:jc w:val="both"/>
        <w:rPr>
          <w:rFonts w:ascii="Altivo Light" w:hAnsi="Altivo Light"/>
          <w:sz w:val="22"/>
        </w:rPr>
      </w:pPr>
      <w:r w:rsidRPr="00A21F17">
        <w:rPr>
          <w:rFonts w:ascii="Altivo Light" w:hAnsi="Altivo Light"/>
          <w:b/>
          <w:sz w:val="22"/>
          <w:szCs w:val="22"/>
        </w:rPr>
        <w:t xml:space="preserve">Artículo 1. </w:t>
      </w:r>
      <w:r w:rsidRPr="00A21F17">
        <w:rPr>
          <w:rFonts w:ascii="Altivo Light" w:hAnsi="Altivo Light"/>
          <w:sz w:val="22"/>
          <w:szCs w:val="22"/>
        </w:rPr>
        <w:t xml:space="preserve">Se derogan los </w:t>
      </w:r>
      <w:r w:rsidRPr="00A21F17">
        <w:rPr>
          <w:rFonts w:ascii="Altivo Light" w:hAnsi="Altivo Light"/>
          <w:sz w:val="22"/>
        </w:rPr>
        <w:t>Acuerdos Internos SGV-06-2021 de fecha 17 de noviembre de 2021 y SGV-02-2024 de fecha 15 de enero de 2024, que conformó el Comité de Simplificación de Trámites de la</w:t>
      </w:r>
      <w:r w:rsidRPr="00A21F17">
        <w:rPr>
          <w:rFonts w:ascii="Altivo Light" w:hAnsi="Altivo Light"/>
          <w:sz w:val="22"/>
          <w:szCs w:val="22"/>
        </w:rPr>
        <w:t xml:space="preserve"> Vicepresidencia de la República</w:t>
      </w:r>
      <w:r w:rsidRPr="00A21F17">
        <w:rPr>
          <w:rFonts w:ascii="Altivo Light" w:hAnsi="Altivo Light"/>
          <w:sz w:val="22"/>
        </w:rPr>
        <w:t xml:space="preserve">. </w:t>
      </w:r>
    </w:p>
    <w:p w:rsidR="00A21F17" w:rsidRPr="00A21F17" w:rsidRDefault="00A21F17" w:rsidP="00A21F17">
      <w:pPr>
        <w:spacing w:line="276" w:lineRule="auto"/>
        <w:jc w:val="both"/>
        <w:rPr>
          <w:rFonts w:ascii="Altivo Light" w:hAnsi="Altivo Light"/>
          <w:sz w:val="22"/>
        </w:rPr>
      </w:pPr>
    </w:p>
    <w:p w:rsidR="00A21F17" w:rsidRPr="00A21F17" w:rsidRDefault="00A21F17" w:rsidP="00A21F17">
      <w:pPr>
        <w:spacing w:line="276" w:lineRule="auto"/>
        <w:jc w:val="both"/>
        <w:rPr>
          <w:rFonts w:ascii="Altivo Light" w:hAnsi="Altivo Light"/>
          <w:sz w:val="22"/>
          <w:szCs w:val="22"/>
        </w:rPr>
      </w:pPr>
      <w:r w:rsidRPr="00A21F17">
        <w:rPr>
          <w:rFonts w:ascii="Altivo Light" w:hAnsi="Altivo Light"/>
          <w:b/>
          <w:sz w:val="22"/>
          <w:szCs w:val="22"/>
        </w:rPr>
        <w:t xml:space="preserve">Artículo 2. </w:t>
      </w:r>
      <w:r w:rsidRPr="00A21F17">
        <w:rPr>
          <w:rFonts w:ascii="Altivo Light" w:hAnsi="Altivo Light"/>
          <w:sz w:val="22"/>
          <w:szCs w:val="22"/>
        </w:rPr>
        <w:t xml:space="preserve">El </w:t>
      </w:r>
      <w:r w:rsidRPr="00A21F17">
        <w:rPr>
          <w:rFonts w:ascii="Altivo Light" w:hAnsi="Altivo Light"/>
          <w:sz w:val="22"/>
        </w:rPr>
        <w:t>Comité de Simplificación de Trámites de la</w:t>
      </w:r>
      <w:r w:rsidRPr="00A21F17">
        <w:rPr>
          <w:rFonts w:ascii="Altivo Light" w:hAnsi="Altivo Light"/>
          <w:sz w:val="22"/>
          <w:szCs w:val="22"/>
        </w:rPr>
        <w:t xml:space="preserve"> Vicepresidencia de la República, estará integrado por los colaboradores siguientes:</w:t>
      </w:r>
    </w:p>
    <w:p w:rsidR="00A21F17" w:rsidRPr="00A21F17" w:rsidRDefault="00A21F17" w:rsidP="00A21F17">
      <w:pPr>
        <w:spacing w:line="276" w:lineRule="auto"/>
        <w:jc w:val="both"/>
        <w:rPr>
          <w:rFonts w:ascii="Altivo Light" w:hAnsi="Altivo Light"/>
          <w:sz w:val="22"/>
          <w:szCs w:val="22"/>
        </w:rPr>
      </w:pPr>
    </w:p>
    <w:p w:rsidR="00A21F17" w:rsidRPr="00A21F17" w:rsidRDefault="00A21F17" w:rsidP="00A21F1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ltivo Light" w:hAnsi="Altivo Light"/>
          <w:sz w:val="22"/>
        </w:rPr>
      </w:pPr>
      <w:r w:rsidRPr="00A21F17">
        <w:rPr>
          <w:rFonts w:ascii="Altivo Light" w:hAnsi="Altivo Light"/>
          <w:sz w:val="22"/>
        </w:rPr>
        <w:t>Un colaborador designado por la máxima autoridad administrativa de la dependencia.</w:t>
      </w:r>
    </w:p>
    <w:p w:rsidR="00A21F17" w:rsidRPr="00A21F17" w:rsidRDefault="00A21F17" w:rsidP="00A21F1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ltivo Light" w:hAnsi="Altivo Light"/>
          <w:sz w:val="22"/>
          <w:szCs w:val="22"/>
        </w:rPr>
      </w:pPr>
      <w:r w:rsidRPr="00A21F17">
        <w:rPr>
          <w:rFonts w:ascii="Altivo Light" w:hAnsi="Altivo Light"/>
          <w:sz w:val="22"/>
          <w:szCs w:val="22"/>
        </w:rPr>
        <w:t>Encargado de la Unidad de Acceso a la Información Pública.</w:t>
      </w:r>
    </w:p>
    <w:p w:rsidR="00A21F17" w:rsidRPr="00A21F17" w:rsidRDefault="00A21F17" w:rsidP="00A21F1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ltivo Light" w:hAnsi="Altivo Light"/>
          <w:sz w:val="22"/>
        </w:rPr>
      </w:pPr>
      <w:r w:rsidRPr="00A21F17">
        <w:rPr>
          <w:rFonts w:ascii="Altivo Light" w:hAnsi="Altivo Light"/>
          <w:sz w:val="22"/>
          <w:szCs w:val="22"/>
        </w:rPr>
        <w:t>Encargado de Presupuesto y Planificación.</w:t>
      </w:r>
    </w:p>
    <w:p w:rsidR="00A21F17" w:rsidRPr="00A21F17" w:rsidRDefault="00A21F17" w:rsidP="00A21F1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ltivo Light" w:hAnsi="Altivo Light"/>
          <w:sz w:val="22"/>
          <w:szCs w:val="22"/>
        </w:rPr>
      </w:pPr>
      <w:r w:rsidRPr="00A21F17">
        <w:rPr>
          <w:rFonts w:ascii="Altivo Light" w:hAnsi="Altivo Light"/>
          <w:sz w:val="22"/>
          <w:szCs w:val="22"/>
        </w:rPr>
        <w:t>Un Asesor Jurídico.</w:t>
      </w:r>
    </w:p>
    <w:p w:rsidR="00A21F17" w:rsidRPr="00A21F17" w:rsidRDefault="00A21F17" w:rsidP="00A21F1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ltivo Light" w:hAnsi="Altivo Light"/>
          <w:sz w:val="22"/>
          <w:szCs w:val="22"/>
        </w:rPr>
      </w:pPr>
      <w:r w:rsidRPr="00A21F17">
        <w:rPr>
          <w:rFonts w:ascii="Altivo Light" w:hAnsi="Altivo Light"/>
          <w:sz w:val="22"/>
          <w:szCs w:val="22"/>
        </w:rPr>
        <w:t xml:space="preserve">Director de Informática, </w:t>
      </w:r>
      <w:r w:rsidRPr="00A21F17">
        <w:rPr>
          <w:rFonts w:ascii="Altivo Light" w:hAnsi="Altivo Light"/>
          <w:sz w:val="22"/>
        </w:rPr>
        <w:t>quien lo coordinará.</w:t>
      </w:r>
    </w:p>
    <w:p w:rsidR="00A21F17" w:rsidRPr="00A21F17" w:rsidRDefault="00A21F17" w:rsidP="00A21F1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ltivo Light" w:hAnsi="Altivo Light"/>
          <w:sz w:val="22"/>
        </w:rPr>
      </w:pPr>
      <w:r w:rsidRPr="00A21F17">
        <w:rPr>
          <w:rFonts w:ascii="Altivo Light" w:hAnsi="Altivo Light"/>
          <w:sz w:val="22"/>
          <w:szCs w:val="22"/>
        </w:rPr>
        <w:lastRenderedPageBreak/>
        <w:t>Director de Recursos Humanos.</w:t>
      </w:r>
    </w:p>
    <w:p w:rsidR="00A21F17" w:rsidRPr="00A21F17" w:rsidRDefault="00A21F17" w:rsidP="00A21F1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ltivo Light" w:hAnsi="Altivo Light"/>
          <w:sz w:val="22"/>
          <w:szCs w:val="22"/>
        </w:rPr>
      </w:pPr>
      <w:r w:rsidRPr="00A21F17">
        <w:rPr>
          <w:rFonts w:ascii="Altivo Light" w:hAnsi="Altivo Light"/>
          <w:sz w:val="22"/>
          <w:szCs w:val="22"/>
        </w:rPr>
        <w:t>Director Financiero.</w:t>
      </w:r>
    </w:p>
    <w:p w:rsidR="00A21F17" w:rsidRPr="00A21F17" w:rsidRDefault="00A21F17" w:rsidP="00A21F17">
      <w:pPr>
        <w:pStyle w:val="Prrafodelista"/>
        <w:spacing w:line="276" w:lineRule="auto"/>
        <w:jc w:val="both"/>
        <w:rPr>
          <w:rFonts w:ascii="Altivo Light" w:hAnsi="Altivo Light"/>
          <w:sz w:val="22"/>
        </w:rPr>
      </w:pPr>
    </w:p>
    <w:p w:rsidR="00A21F17" w:rsidRPr="00A21F17" w:rsidRDefault="00A21F17" w:rsidP="00A21F17">
      <w:pPr>
        <w:spacing w:line="276" w:lineRule="auto"/>
        <w:jc w:val="both"/>
        <w:rPr>
          <w:rFonts w:ascii="Altivo Light" w:hAnsi="Altivo Light"/>
          <w:sz w:val="22"/>
          <w:szCs w:val="22"/>
        </w:rPr>
      </w:pPr>
      <w:r w:rsidRPr="00A21F17">
        <w:rPr>
          <w:rFonts w:ascii="Altivo Light" w:hAnsi="Altivo Light"/>
          <w:b/>
          <w:sz w:val="22"/>
          <w:szCs w:val="22"/>
        </w:rPr>
        <w:t xml:space="preserve">Artículo 2. </w:t>
      </w:r>
      <w:r w:rsidRPr="00A21F17">
        <w:rPr>
          <w:rFonts w:ascii="Altivo Light" w:hAnsi="Altivo Light"/>
          <w:sz w:val="22"/>
          <w:szCs w:val="22"/>
        </w:rPr>
        <w:t>El presente Acuerdo Interno entra en vigencia inmediatamente, debiendo publicarse en la página oficial de la Vicepresidencia de la República.</w:t>
      </w:r>
    </w:p>
    <w:p w:rsidR="00A21F17" w:rsidRPr="00A21F17" w:rsidRDefault="00A21F17" w:rsidP="00A21F17">
      <w:pPr>
        <w:spacing w:line="276" w:lineRule="auto"/>
        <w:jc w:val="both"/>
        <w:rPr>
          <w:rFonts w:ascii="Altivo Light" w:hAnsi="Altivo Light" w:cs="Arial"/>
          <w:sz w:val="22"/>
          <w:szCs w:val="22"/>
        </w:rPr>
      </w:pPr>
    </w:p>
    <w:p w:rsidR="00A21F17" w:rsidRPr="00A21F17" w:rsidRDefault="00A21F17" w:rsidP="00A21F17">
      <w:pPr>
        <w:spacing w:line="276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A21F17">
        <w:rPr>
          <w:rFonts w:ascii="Altivo Light" w:hAnsi="Altivo Light" w:cs="Arial"/>
          <w:b/>
          <w:sz w:val="22"/>
          <w:szCs w:val="22"/>
        </w:rPr>
        <w:t xml:space="preserve">COMUNÍQUESE, </w:t>
      </w:r>
    </w:p>
    <w:p w:rsidR="00A21F17" w:rsidRPr="006B7ADD" w:rsidRDefault="00A21F17" w:rsidP="00A21F17">
      <w:pPr>
        <w:spacing w:line="276" w:lineRule="auto"/>
        <w:rPr>
          <w:rFonts w:ascii="Montserrat" w:hAnsi="Montserrat"/>
          <w:sz w:val="22"/>
          <w:szCs w:val="22"/>
        </w:rPr>
      </w:pPr>
    </w:p>
    <w:p w:rsidR="00312D45" w:rsidRPr="00A21F17" w:rsidRDefault="00312D45" w:rsidP="00A21F17"/>
    <w:sectPr w:rsidR="00312D45" w:rsidRPr="00A21F17" w:rsidSect="00530AC6">
      <w:headerReference w:type="default" r:id="rId7"/>
      <w:footerReference w:type="default" r:id="rId8"/>
      <w:pgSz w:w="12242" w:h="18722" w:code="5"/>
      <w:pgMar w:top="2127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795" w:rsidRDefault="001B1795" w:rsidP="00312D45">
      <w:r>
        <w:separator/>
      </w:r>
    </w:p>
  </w:endnote>
  <w:endnote w:type="continuationSeparator" w:id="0">
    <w:p w:rsidR="001B1795" w:rsidRDefault="001B1795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3DDE5A4D" wp14:editId="163B04A8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F4227" wp14:editId="7AF9CE7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F4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JzHWe3eAAAABwEAAA8AAABkcnMv&#10;ZG93bnJldi54bWxMj8FOwzAQRO9I/IO1SNxah8qEKsSpqkgVEoJDSy/cNrGbRMTrELtt6Nd3OcFx&#10;Z0azb/LV5HpxsmPoPGl4mCcgLNXedNRo2H9sZksQISIZ7D1ZDT82wKq4vckxM/5MW3vaxUZwCYUM&#10;NbQxDpmUoW6twzD3gyX2Dn50GPkcG2lGPHO56+UiSVLpsCP+0OJgy9bWX7uj0/Babt5xWy3c8tKX&#10;L2+H9fC9/3zU+v5uWj+DiHaKf2H4xWd0KJip8kcyQfQaFOc0zJTiAWynTylPq1hXCmSRy//8xRU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Ccx1nt3gAAAAcBAAAPAAAAAAAAAAAAAAAA&#10;AIsEAABkcnMvZG93bnJldi54bWxQSwUGAAAAAAQABADzAAAAlgUAAAAA&#10;" filled="f" stroked="f" strokeweight=".5pt">
              <v:textbox>
                <w:txbxContent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4E6EB2" wp14:editId="6DF97F0D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795" w:rsidRDefault="001B1795" w:rsidP="00312D45">
      <w:r>
        <w:separator/>
      </w:r>
    </w:p>
  </w:footnote>
  <w:footnote w:type="continuationSeparator" w:id="0">
    <w:p w:rsidR="001B1795" w:rsidRDefault="001B1795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Encabezado"/>
    </w:pPr>
    <w:r>
      <w:rPr>
        <w:noProof/>
      </w:rPr>
      <w:drawing>
        <wp:inline distT="0" distB="0" distL="0" distR="0" wp14:anchorId="1482E6A7" wp14:editId="7CD752EE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67F1"/>
    <w:multiLevelType w:val="hybridMultilevel"/>
    <w:tmpl w:val="C4E87CB4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4FD16BE"/>
    <w:multiLevelType w:val="hybridMultilevel"/>
    <w:tmpl w:val="402EA8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0340F"/>
    <w:rsid w:val="00036052"/>
    <w:rsid w:val="00096C80"/>
    <w:rsid w:val="000C7447"/>
    <w:rsid w:val="000F1A81"/>
    <w:rsid w:val="001264EC"/>
    <w:rsid w:val="001B1795"/>
    <w:rsid w:val="002939CE"/>
    <w:rsid w:val="00312D45"/>
    <w:rsid w:val="0042629E"/>
    <w:rsid w:val="004C5D7C"/>
    <w:rsid w:val="00530AC6"/>
    <w:rsid w:val="006E6220"/>
    <w:rsid w:val="00771B4C"/>
    <w:rsid w:val="00826960"/>
    <w:rsid w:val="009C477A"/>
    <w:rsid w:val="009F07CF"/>
    <w:rsid w:val="00A21F17"/>
    <w:rsid w:val="00AD4241"/>
    <w:rsid w:val="00B62344"/>
    <w:rsid w:val="00B86F0A"/>
    <w:rsid w:val="00C60B02"/>
    <w:rsid w:val="00C73B60"/>
    <w:rsid w:val="00DB2367"/>
    <w:rsid w:val="00DD5B03"/>
    <w:rsid w:val="00ED7564"/>
    <w:rsid w:val="00ED7A88"/>
    <w:rsid w:val="00F070A9"/>
    <w:rsid w:val="00F13704"/>
    <w:rsid w:val="00F4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44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0C7447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0C74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70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Miriam Lyceth Sandoval Mejía</cp:lastModifiedBy>
  <cp:revision>2</cp:revision>
  <dcterms:created xsi:type="dcterms:W3CDTF">2025-01-28T20:43:00Z</dcterms:created>
  <dcterms:modified xsi:type="dcterms:W3CDTF">2025-01-28T20:43:00Z</dcterms:modified>
</cp:coreProperties>
</file>