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3D80F" w14:textId="77777777" w:rsidR="0030108E" w:rsidRDefault="0030108E"/>
    <w:p w14:paraId="2E2819D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t>VICEPRESIDENCIA DE LA REPÚBLICA</w:t>
      </w:r>
    </w:p>
    <w:p w14:paraId="5374303C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6a. Avenida 4-19 Zona 1, Primera Puerta Norte de Casa Presidencial</w:t>
      </w:r>
    </w:p>
    <w:p w14:paraId="2B6B538D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Guatemala, Centro América PBX: (502) 2321-2121</w:t>
      </w:r>
    </w:p>
    <w:p w14:paraId="4F711553" w14:textId="74CBC7E9" w:rsidR="006E7601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noProof/>
          <w:color w:val="1F3864" w:themeColor="accent1" w:themeShade="80"/>
          <w:sz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FC167" wp14:editId="6C0B874C">
                <wp:simplePos x="0" y="0"/>
                <wp:positionH relativeFrom="column">
                  <wp:posOffset>-1057275</wp:posOffset>
                </wp:positionH>
                <wp:positionV relativeFrom="paragraph">
                  <wp:posOffset>208915</wp:posOffset>
                </wp:positionV>
                <wp:extent cx="7665720" cy="0"/>
                <wp:effectExtent l="0" t="0" r="3048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5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E626B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25pt,16.45pt" to="520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" strokecolor="#2f5496 [2404]" strokeweight=".5pt">
                <v:stroke joinstyle="miter"/>
              </v:line>
            </w:pict>
          </mc:Fallback>
        </mc:AlternateContent>
      </w:r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Actualizado al mes</w:t>
      </w:r>
      <w:r w:rsidR="0049216B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</w:t>
      </w:r>
      <w:r w:rsidR="00AF5A16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noviembre</w:t>
      </w:r>
      <w:bookmarkStart w:id="0" w:name="_GoBack"/>
      <w:bookmarkEnd w:id="0"/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de 202</w:t>
      </w:r>
      <w:r w:rsidR="00B80E87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4</w:t>
      </w:r>
    </w:p>
    <w:p w14:paraId="404BE77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</w:p>
    <w:p w14:paraId="3AFBCA06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8822371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3968907" w14:textId="77777777" w:rsidR="006E7601" w:rsidRPr="002A0AF9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2113CFB9" w14:textId="77777777" w:rsidR="006E7601" w:rsidRPr="00531853" w:rsidRDefault="006E7601" w:rsidP="006E7601">
      <w:pPr>
        <w:ind w:left="284" w:right="113"/>
        <w:jc w:val="both"/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</w:pPr>
      <w:r w:rsidRPr="004E211E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Dependencia</w:t>
      </w:r>
      <w:r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</w:t>
      </w:r>
      <w:r w:rsidRPr="004E211E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 de la Vicepresidencia de la Repúblic</w:t>
      </w:r>
      <w:r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a                        </w:t>
      </w:r>
      <w:r w:rsidRPr="00531853">
        <w:rPr>
          <w:rFonts w:ascii="Montserrat" w:hAnsi="Montserrat"/>
          <w:b/>
          <w:color w:val="1F3864" w:themeColor="accent1" w:themeShade="80"/>
        </w:rPr>
        <w:t xml:space="preserve">Dirección: 6ª. </w:t>
      </w:r>
      <w:proofErr w:type="gramStart"/>
      <w:r w:rsidRPr="00531853">
        <w:rPr>
          <w:rFonts w:ascii="Montserrat" w:hAnsi="Montserrat"/>
          <w:b/>
          <w:color w:val="1F3864" w:themeColor="accent1" w:themeShade="80"/>
        </w:rPr>
        <w:t xml:space="preserve">Avenida  </w:t>
      </w:r>
      <w:r>
        <w:rPr>
          <w:rFonts w:ascii="Montserrat" w:hAnsi="Montserrat"/>
          <w:b/>
          <w:color w:val="1F3864" w:themeColor="accent1" w:themeShade="80"/>
        </w:rPr>
        <w:t>4</w:t>
      </w:r>
      <w:proofErr w:type="gramEnd"/>
      <w:r>
        <w:rPr>
          <w:rFonts w:ascii="Montserrat" w:hAnsi="Montserrat"/>
          <w:b/>
          <w:color w:val="1F3864" w:themeColor="accent1" w:themeShade="80"/>
        </w:rPr>
        <w:t xml:space="preserve">-19 </w:t>
      </w:r>
      <w:r w:rsidRPr="00531853">
        <w:rPr>
          <w:rFonts w:ascii="Montserrat" w:hAnsi="Montserrat"/>
          <w:b/>
          <w:color w:val="1F3864" w:themeColor="accent1" w:themeShade="80"/>
        </w:rPr>
        <w:t>Zona 1 Casa Presidencial</w:t>
      </w:r>
    </w:p>
    <w:p w14:paraId="1014C18E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 xml:space="preserve">    </w:t>
      </w:r>
      <w:r w:rsidRPr="00531853">
        <w:rPr>
          <w:rFonts w:ascii="Montserrat" w:hAnsi="Montserrat"/>
          <w:b/>
          <w:color w:val="1F3864" w:themeColor="accent1" w:themeShade="80"/>
        </w:rPr>
        <w:t>Tel</w:t>
      </w:r>
      <w:r>
        <w:rPr>
          <w:rFonts w:ascii="Montserrat" w:hAnsi="Montserrat"/>
          <w:b/>
          <w:color w:val="1F3864" w:themeColor="accent1" w:themeShade="80"/>
        </w:rPr>
        <w:t>éfono</w:t>
      </w:r>
      <w:r w:rsidRPr="00531853">
        <w:rPr>
          <w:rFonts w:ascii="Montserrat" w:hAnsi="Montserrat"/>
          <w:b/>
          <w:color w:val="1F3864" w:themeColor="accent1" w:themeShade="80"/>
        </w:rPr>
        <w:t>: (502) 23212121</w:t>
      </w:r>
    </w:p>
    <w:p w14:paraId="075213CB" w14:textId="77777777" w:rsidR="006E7601" w:rsidRPr="00531853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72CE16DA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General – ext. 1088</w:t>
      </w:r>
    </w:p>
    <w:p w14:paraId="674FADAB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Privada – ext. 1004</w:t>
      </w:r>
    </w:p>
    <w:p w14:paraId="76C6585A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Particular – ext. 1062</w:t>
      </w:r>
    </w:p>
    <w:p w14:paraId="32386FBB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Dirección de Auditoría Interna de la Vicepresidencia de la República</w:t>
      </w: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 – ext. 1095</w:t>
      </w:r>
    </w:p>
    <w:p w14:paraId="3A23164D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Recursos Humanos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1017</w:t>
      </w:r>
    </w:p>
    <w:p w14:paraId="6F1B58BE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Financiera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1042</w:t>
      </w:r>
    </w:p>
    <w:p w14:paraId="072869E3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Informática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1040</w:t>
      </w:r>
    </w:p>
    <w:p w14:paraId="3472DC7E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Comunicación Social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1045</w:t>
      </w:r>
    </w:p>
    <w:p w14:paraId="35819C00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Protocolo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1049</w:t>
      </w:r>
    </w:p>
    <w:p w14:paraId="484A77C1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Servicios Generales y Transporte – ext. 1011</w:t>
      </w:r>
    </w:p>
    <w:p w14:paraId="6BE0F317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Información Pública – ext. 1000</w:t>
      </w:r>
    </w:p>
    <w:p w14:paraId="2FDA9A3D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Compras – ext. 1082</w:t>
      </w:r>
    </w:p>
    <w:p w14:paraId="705BEAC0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Almacén – ext. 1031</w:t>
      </w:r>
    </w:p>
    <w:p w14:paraId="1149CABA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56F30887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449AFD68" w14:textId="1FCA96D9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3A09D8AF" w14:textId="26CA8A07" w:rsidR="00EE0063" w:rsidRDefault="00EE0063" w:rsidP="006E7601">
      <w:pPr>
        <w:rPr>
          <w:rFonts w:ascii="Montserrat" w:hAnsi="Montserrat"/>
          <w:b/>
          <w:color w:val="1F3864" w:themeColor="accent1" w:themeShade="80"/>
        </w:rPr>
      </w:pPr>
    </w:p>
    <w:p w14:paraId="431E059C" w14:textId="77777777" w:rsidR="00EE0063" w:rsidRDefault="00EE0063" w:rsidP="006E7601">
      <w:pPr>
        <w:rPr>
          <w:rFonts w:ascii="Montserrat" w:hAnsi="Montserrat"/>
          <w:b/>
          <w:color w:val="1F3864" w:themeColor="accent1" w:themeShade="80"/>
        </w:rPr>
      </w:pPr>
    </w:p>
    <w:p w14:paraId="08F85ADF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6A4194C9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lastRenderedPageBreak/>
        <w:t>ENTIDADES ADSCRITAS A LA VICEPRESIDENCIA DE LA REPÚBLICA</w:t>
      </w:r>
    </w:p>
    <w:p w14:paraId="70F5DE93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lang w:val="es-GT" w:eastAsia="es-ES_tradnl"/>
        </w:rPr>
      </w:pPr>
    </w:p>
    <w:p w14:paraId="23689B66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Contra las Adicciones y Tráfico Ilícito de Drogas (SECCATID) </w:t>
      </w:r>
    </w:p>
    <w:p w14:paraId="7F1E6467" w14:textId="4F149ADF" w:rsidR="006E7601" w:rsidRPr="002A0AF9" w:rsidRDefault="002A1511" w:rsidP="006E7601">
      <w:pPr>
        <w:ind w:left="1080"/>
        <w:rPr>
          <w:rFonts w:ascii="Montserrat" w:eastAsia="Times New Roman" w:hAnsi="Montserrat" w:cs="Arial"/>
          <w:color w:val="2F5496" w:themeColor="accent1" w:themeShade="BF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Hugo Saravia Meda -</w:t>
      </w:r>
      <w:r w:rsidR="006E7601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  <w:proofErr w:type="gramStart"/>
      <w:r w:rsidR="006E7601" w:rsidRPr="002A0AF9">
        <w:rPr>
          <w:rFonts w:ascii="Montserrat" w:eastAsia="Times New Roman" w:hAnsi="Montserrat" w:cs="Arial"/>
          <w:sz w:val="22"/>
          <w:lang w:val="es-GT" w:eastAsia="es-ES_tradnl"/>
        </w:rPr>
        <w:t>Secretario</w:t>
      </w:r>
      <w:proofErr w:type="gramEnd"/>
    </w:p>
    <w:p w14:paraId="4BFEC724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2 Calle 1-00 Zona 10 </w:t>
      </w:r>
    </w:p>
    <w:p w14:paraId="082A9682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PBX: (502) 2504-6000 </w:t>
      </w:r>
    </w:p>
    <w:p w14:paraId="64DCB850" w14:textId="77777777" w:rsidR="006E7601" w:rsidRPr="002A0AF9" w:rsidRDefault="006E7601" w:rsidP="006E7601">
      <w:pPr>
        <w:pStyle w:val="Prrafodelista"/>
        <w:rPr>
          <w:rFonts w:ascii="Montserrat" w:eastAsia="Times New Roman" w:hAnsi="Montserrat" w:cs="Arial"/>
          <w:sz w:val="22"/>
          <w:lang w:val="es-GT" w:eastAsia="es-ES_tradnl"/>
        </w:rPr>
      </w:pPr>
    </w:p>
    <w:p w14:paraId="0297D305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Contra la Violencia Sexual, Explotación y Trata de Personas (SVET) </w:t>
      </w:r>
    </w:p>
    <w:p w14:paraId="15872742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 xml:space="preserve">Danissa Victoria Ramírez de Paz de González - </w:t>
      </w:r>
      <w:proofErr w:type="gramStart"/>
      <w:r w:rsidRPr="002A0AF9">
        <w:rPr>
          <w:rFonts w:ascii="Montserrat" w:eastAsia="Times New Roman" w:hAnsi="Montserrat" w:cs="Arial"/>
          <w:sz w:val="22"/>
          <w:lang w:val="es-GT" w:eastAsia="es-ES_tradnl"/>
        </w:rPr>
        <w:t>Secretaria</w:t>
      </w:r>
      <w:proofErr w:type="gramEnd"/>
    </w:p>
    <w:p w14:paraId="7CF9CA8B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4ta. Calle 5-51 zona 1. Guatemala, Ciudad de Guatemala </w:t>
      </w:r>
    </w:p>
    <w:p w14:paraId="15DC36DA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TELEFAX. (502) 2504-8888</w:t>
      </w:r>
    </w:p>
    <w:p w14:paraId="3C310284" w14:textId="77777777" w:rsidR="006E7601" w:rsidRPr="002A0AF9" w:rsidRDefault="006E7601" w:rsidP="006E7601">
      <w:pPr>
        <w:pStyle w:val="Prrafodelista"/>
        <w:rPr>
          <w:rFonts w:ascii="Montserrat" w:eastAsia="Times New Roman" w:hAnsi="Montserrat" w:cs="Arial"/>
          <w:sz w:val="22"/>
          <w:lang w:val="es-GT" w:eastAsia="es-ES_tradnl"/>
        </w:rPr>
      </w:pPr>
    </w:p>
    <w:p w14:paraId="3F3A5A12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Nacional de Administración de Bienes de Extinción de Dominio (SENABED) </w:t>
      </w:r>
    </w:p>
    <w:p w14:paraId="3C9E2F65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Lic</w:t>
      </w:r>
      <w:r>
        <w:rPr>
          <w:rFonts w:ascii="Montserrat" w:eastAsia="Times New Roman" w:hAnsi="Montserrat" w:cs="Arial"/>
          <w:sz w:val="22"/>
          <w:lang w:val="es-GT" w:eastAsia="es-ES_tradnl"/>
        </w:rPr>
        <w:t xml:space="preserve">da. Gloria Verna Guillermo Lemus - </w:t>
      </w:r>
      <w:proofErr w:type="gramStart"/>
      <w:r w:rsidRPr="002A0AF9">
        <w:rPr>
          <w:rFonts w:ascii="Montserrat" w:eastAsia="Times New Roman" w:hAnsi="Montserrat" w:cs="Arial"/>
          <w:sz w:val="22"/>
          <w:lang w:val="es-GT" w:eastAsia="es-ES_tradnl"/>
        </w:rPr>
        <w:t>Secretari</w:t>
      </w:r>
      <w:r>
        <w:rPr>
          <w:rFonts w:ascii="Montserrat" w:eastAsia="Times New Roman" w:hAnsi="Montserrat" w:cs="Arial"/>
          <w:sz w:val="22"/>
          <w:lang w:val="es-GT" w:eastAsia="es-ES_tradnl"/>
        </w:rPr>
        <w:t>a</w:t>
      </w:r>
      <w:proofErr w:type="gramEnd"/>
    </w:p>
    <w:p w14:paraId="1B8CFAC7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Dirección: Edificio Plaza La República, Diagonal 6 10-26 Zona 10. Guatemala</w:t>
      </w:r>
    </w:p>
    <w:p w14:paraId="0A7D69E8" w14:textId="77777777" w:rsidR="006E7601" w:rsidRPr="002A0AF9" w:rsidRDefault="006E7601" w:rsidP="006E7601">
      <w:pPr>
        <w:ind w:left="1080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TELEFAX. (502) 2495-0600 </w:t>
      </w:r>
    </w:p>
    <w:p w14:paraId="085492F2" w14:textId="77777777" w:rsidR="006E7601" w:rsidRPr="002A0AF9" w:rsidRDefault="006E7601" w:rsidP="006E7601">
      <w:pPr>
        <w:pStyle w:val="Prrafodelista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489FA2F5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sz w:val="22"/>
          <w:lang w:val="es-GT" w:eastAsia="es-ES_tradnl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Secretaria Nacional de Ciencia y Tecnología (SENACYT)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2F3B6A8B" w14:textId="4C0452B2" w:rsidR="006E7601" w:rsidRPr="002A0AF9" w:rsidRDefault="00EF261D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Gabriela Monte</w:t>
      </w:r>
      <w:r w:rsidR="00EE0063">
        <w:rPr>
          <w:rFonts w:ascii="Montserrat" w:eastAsia="Times New Roman" w:hAnsi="Montserrat" w:cs="Arial"/>
          <w:sz w:val="22"/>
          <w:lang w:val="es-GT" w:eastAsia="es-ES_tradnl"/>
        </w:rPr>
        <w:t>negro</w:t>
      </w:r>
      <w:r>
        <w:rPr>
          <w:rFonts w:ascii="Montserrat" w:eastAsia="Times New Roman" w:hAnsi="Montserrat" w:cs="Arial"/>
          <w:sz w:val="22"/>
          <w:lang w:val="es-GT" w:eastAsia="es-ES_tradnl"/>
        </w:rPr>
        <w:t xml:space="preserve"> Bethancourt</w:t>
      </w:r>
      <w:r w:rsidR="006E7601">
        <w:rPr>
          <w:rFonts w:ascii="Montserrat" w:eastAsia="Times New Roman" w:hAnsi="Montserrat" w:cs="Arial"/>
          <w:sz w:val="22"/>
          <w:lang w:val="es-GT" w:eastAsia="es-ES_tradnl"/>
        </w:rPr>
        <w:t xml:space="preserve"> - S</w:t>
      </w:r>
      <w:r w:rsidR="006E7601" w:rsidRPr="002A0AF9">
        <w:rPr>
          <w:rFonts w:ascii="Montserrat" w:eastAsia="Times New Roman" w:hAnsi="Montserrat" w:cs="Arial"/>
          <w:sz w:val="22"/>
          <w:lang w:val="es-GT" w:eastAsia="es-ES_tradnl"/>
        </w:rPr>
        <w:t>ecretaria</w:t>
      </w:r>
    </w:p>
    <w:p w14:paraId="157332A9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3ª. Avenida 13-28, Zona 1 </w:t>
      </w:r>
      <w:r>
        <w:rPr>
          <w:rFonts w:ascii="Montserrat" w:eastAsia="Times New Roman" w:hAnsi="Montserrat" w:cs="Arial"/>
          <w:sz w:val="22"/>
          <w:lang w:val="es-GT" w:eastAsia="es-ES_tradnl"/>
        </w:rPr>
        <w:t xml:space="preserve">- 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>Guatemala</w:t>
      </w:r>
    </w:p>
    <w:p w14:paraId="7F6B40E7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PBX. (502) 2317-2618 </w:t>
      </w:r>
    </w:p>
    <w:p w14:paraId="50A5D102" w14:textId="77777777" w:rsidR="006E7601" w:rsidRDefault="006E7601" w:rsidP="006E7601">
      <w:pPr>
        <w:ind w:left="1080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6DFDFEC5" w14:textId="77777777" w:rsidR="009F6746" w:rsidRPr="002A0AF9" w:rsidRDefault="009F6746" w:rsidP="009F6746">
      <w:pPr>
        <w:ind w:left="426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FF095D"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>DEPEDENCIA</w:t>
      </w:r>
      <w:r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>S</w:t>
      </w:r>
      <w:r w:rsidRPr="00FF095D"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 xml:space="preserve"> RELACIONADAS CON LA VICEPRESIDENCIA</w:t>
      </w:r>
      <w:r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 xml:space="preserve"> DE LA REPÚBLICA </w:t>
      </w:r>
    </w:p>
    <w:p w14:paraId="0F0B735A" w14:textId="77777777" w:rsidR="006E7601" w:rsidRPr="002A0AF9" w:rsidRDefault="006E7601" w:rsidP="006E7601">
      <w:pPr>
        <w:pStyle w:val="Prrafodelista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4554F6B9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Dirección Ejecutiva de la Autoridad para el Manejo Sustentable de la Cuenca del Lago De Atitlán y su Entorno (AMSCLAE)</w:t>
      </w:r>
    </w:p>
    <w:p w14:paraId="6789E56E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 xml:space="preserve">Mervin Emanuel Pérez </w:t>
      </w:r>
      <w:proofErr w:type="spellStart"/>
      <w:r>
        <w:rPr>
          <w:rFonts w:ascii="Montserrat" w:eastAsia="Times New Roman" w:hAnsi="Montserrat" w:cs="Arial"/>
          <w:sz w:val="22"/>
          <w:lang w:val="es-GT" w:eastAsia="es-ES_tradnl"/>
        </w:rPr>
        <w:t>Pérez</w:t>
      </w:r>
      <w:proofErr w:type="spellEnd"/>
    </w:p>
    <w:p w14:paraId="30339F14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12 Calle 7-49 Zona 2, Barrio San Bartolo, Sololá </w:t>
      </w:r>
    </w:p>
    <w:p w14:paraId="476A8E3E" w14:textId="7B41B5D3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Tel: (502) 7762 -1184</w:t>
      </w:r>
    </w:p>
    <w:p w14:paraId="22E9682C" w14:textId="77777777" w:rsidR="009F6746" w:rsidRDefault="009F6746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</w:p>
    <w:p w14:paraId="500B1941" w14:textId="77777777" w:rsidR="009F6746" w:rsidRPr="002A0AF9" w:rsidRDefault="00BD597F" w:rsidP="009F6746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>
        <w:rPr>
          <w:rFonts w:ascii="Altivo Regular" w:hAnsi="Altivo Regular" w:cs="Arial"/>
          <w:color w:val="000000"/>
          <w:sz w:val="21"/>
          <w:szCs w:val="21"/>
        </w:rPr>
        <w:tab/>
      </w:r>
      <w:r w:rsidR="009F6746"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Comisión Trasnacional del Plan Trifinio –Guatemala</w:t>
      </w:r>
    </w:p>
    <w:p w14:paraId="54D4B0DF" w14:textId="54750B23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César Augusto Beltetón Chacón – Director Ejecutivo</w:t>
      </w:r>
    </w:p>
    <w:p w14:paraId="7E92482E" w14:textId="77777777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</w:t>
      </w:r>
      <w:r>
        <w:rPr>
          <w:rFonts w:ascii="Montserrat" w:eastAsia="Times New Roman" w:hAnsi="Montserrat" w:cs="Arial"/>
          <w:sz w:val="22"/>
          <w:lang w:val="es-GT" w:eastAsia="es-ES_tradnl"/>
        </w:rPr>
        <w:t>Avenida La Reforma 6-64 Zona 9, Edificio Plaza Corporativa, Torre I octavo nivel, Oficina 802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4CE7FF80" w14:textId="77777777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TELEFAX. (502) </w:t>
      </w:r>
      <w:r>
        <w:rPr>
          <w:rFonts w:ascii="Montserrat" w:eastAsia="Times New Roman" w:hAnsi="Montserrat" w:cs="Arial"/>
          <w:sz w:val="22"/>
          <w:lang w:val="es-GT" w:eastAsia="es-ES_tradnl"/>
        </w:rPr>
        <w:t>23163250 - 23163251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0244CD7C" w14:textId="46DC6C1C" w:rsidR="00BD597F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sectPr w:rsidR="00BD597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052AF" w14:textId="77777777" w:rsidR="00D30A0E" w:rsidRDefault="00D30A0E" w:rsidP="0030108E">
      <w:r>
        <w:separator/>
      </w:r>
    </w:p>
  </w:endnote>
  <w:endnote w:type="continuationSeparator" w:id="0">
    <w:p w14:paraId="3B7EAA60" w14:textId="77777777" w:rsidR="00D30A0E" w:rsidRDefault="00D30A0E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B2438" w14:textId="77777777" w:rsidR="00D30A0E" w:rsidRDefault="00D30A0E" w:rsidP="0030108E">
      <w:r>
        <w:separator/>
      </w:r>
    </w:p>
  </w:footnote>
  <w:footnote w:type="continuationSeparator" w:id="0">
    <w:p w14:paraId="4D0EA6DC" w14:textId="77777777" w:rsidR="00D30A0E" w:rsidRDefault="00D30A0E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C0945"/>
    <w:multiLevelType w:val="hybridMultilevel"/>
    <w:tmpl w:val="910C252A"/>
    <w:lvl w:ilvl="0" w:tplc="100A000F">
      <w:start w:val="1"/>
      <w:numFmt w:val="decimal"/>
      <w:lvlText w:val="%1."/>
      <w:lvlJc w:val="left"/>
      <w:pPr>
        <w:ind w:left="1060" w:hanging="360"/>
      </w:pPr>
    </w:lvl>
    <w:lvl w:ilvl="1" w:tplc="100A0019" w:tentative="1">
      <w:start w:val="1"/>
      <w:numFmt w:val="lowerLetter"/>
      <w:lvlText w:val="%2."/>
      <w:lvlJc w:val="left"/>
      <w:pPr>
        <w:ind w:left="1780" w:hanging="360"/>
      </w:pPr>
    </w:lvl>
    <w:lvl w:ilvl="2" w:tplc="100A001B" w:tentative="1">
      <w:start w:val="1"/>
      <w:numFmt w:val="lowerRoman"/>
      <w:lvlText w:val="%3."/>
      <w:lvlJc w:val="right"/>
      <w:pPr>
        <w:ind w:left="2500" w:hanging="180"/>
      </w:pPr>
    </w:lvl>
    <w:lvl w:ilvl="3" w:tplc="100A000F" w:tentative="1">
      <w:start w:val="1"/>
      <w:numFmt w:val="decimal"/>
      <w:lvlText w:val="%4."/>
      <w:lvlJc w:val="left"/>
      <w:pPr>
        <w:ind w:left="3220" w:hanging="360"/>
      </w:pPr>
    </w:lvl>
    <w:lvl w:ilvl="4" w:tplc="100A0019" w:tentative="1">
      <w:start w:val="1"/>
      <w:numFmt w:val="lowerLetter"/>
      <w:lvlText w:val="%5."/>
      <w:lvlJc w:val="left"/>
      <w:pPr>
        <w:ind w:left="3940" w:hanging="360"/>
      </w:pPr>
    </w:lvl>
    <w:lvl w:ilvl="5" w:tplc="100A001B" w:tentative="1">
      <w:start w:val="1"/>
      <w:numFmt w:val="lowerRoman"/>
      <w:lvlText w:val="%6."/>
      <w:lvlJc w:val="right"/>
      <w:pPr>
        <w:ind w:left="4660" w:hanging="180"/>
      </w:pPr>
    </w:lvl>
    <w:lvl w:ilvl="6" w:tplc="100A000F" w:tentative="1">
      <w:start w:val="1"/>
      <w:numFmt w:val="decimal"/>
      <w:lvlText w:val="%7."/>
      <w:lvlJc w:val="left"/>
      <w:pPr>
        <w:ind w:left="5380" w:hanging="360"/>
      </w:pPr>
    </w:lvl>
    <w:lvl w:ilvl="7" w:tplc="100A0019" w:tentative="1">
      <w:start w:val="1"/>
      <w:numFmt w:val="lowerLetter"/>
      <w:lvlText w:val="%8."/>
      <w:lvlJc w:val="left"/>
      <w:pPr>
        <w:ind w:left="6100" w:hanging="360"/>
      </w:pPr>
    </w:lvl>
    <w:lvl w:ilvl="8" w:tplc="10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277DD"/>
    <w:rsid w:val="00041168"/>
    <w:rsid w:val="000A4FE8"/>
    <w:rsid w:val="000C2CBB"/>
    <w:rsid w:val="00161070"/>
    <w:rsid w:val="001B3E7D"/>
    <w:rsid w:val="001C3B38"/>
    <w:rsid w:val="00280E56"/>
    <w:rsid w:val="002A1511"/>
    <w:rsid w:val="002A7852"/>
    <w:rsid w:val="002D7023"/>
    <w:rsid w:val="0030108E"/>
    <w:rsid w:val="0034290B"/>
    <w:rsid w:val="003A3559"/>
    <w:rsid w:val="003B4969"/>
    <w:rsid w:val="00427467"/>
    <w:rsid w:val="0049216B"/>
    <w:rsid w:val="004D2A9C"/>
    <w:rsid w:val="004F4F11"/>
    <w:rsid w:val="005341AE"/>
    <w:rsid w:val="00536C15"/>
    <w:rsid w:val="005533D4"/>
    <w:rsid w:val="005D2312"/>
    <w:rsid w:val="005E7AF0"/>
    <w:rsid w:val="00625E59"/>
    <w:rsid w:val="006367F8"/>
    <w:rsid w:val="006E7601"/>
    <w:rsid w:val="0070171E"/>
    <w:rsid w:val="00720163"/>
    <w:rsid w:val="007251E6"/>
    <w:rsid w:val="00755C7A"/>
    <w:rsid w:val="00793D23"/>
    <w:rsid w:val="007C25C4"/>
    <w:rsid w:val="00811E4B"/>
    <w:rsid w:val="00862585"/>
    <w:rsid w:val="0086712B"/>
    <w:rsid w:val="00877AB3"/>
    <w:rsid w:val="00877D33"/>
    <w:rsid w:val="008803ED"/>
    <w:rsid w:val="008C3489"/>
    <w:rsid w:val="008C7544"/>
    <w:rsid w:val="008F27D4"/>
    <w:rsid w:val="00975309"/>
    <w:rsid w:val="009F6746"/>
    <w:rsid w:val="00A15543"/>
    <w:rsid w:val="00A56971"/>
    <w:rsid w:val="00A63D6C"/>
    <w:rsid w:val="00A649A7"/>
    <w:rsid w:val="00AF5A16"/>
    <w:rsid w:val="00B0360C"/>
    <w:rsid w:val="00B1690F"/>
    <w:rsid w:val="00B80E87"/>
    <w:rsid w:val="00BC2172"/>
    <w:rsid w:val="00BD597F"/>
    <w:rsid w:val="00C02104"/>
    <w:rsid w:val="00C123ED"/>
    <w:rsid w:val="00C13068"/>
    <w:rsid w:val="00CC2984"/>
    <w:rsid w:val="00CF4F82"/>
    <w:rsid w:val="00D0619A"/>
    <w:rsid w:val="00D147A0"/>
    <w:rsid w:val="00D21B44"/>
    <w:rsid w:val="00D30A0E"/>
    <w:rsid w:val="00D97159"/>
    <w:rsid w:val="00DD11A4"/>
    <w:rsid w:val="00EE0063"/>
    <w:rsid w:val="00EE189D"/>
    <w:rsid w:val="00EF261D"/>
    <w:rsid w:val="00F93220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601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Prrafodelista">
    <w:name w:val="List Paragraph"/>
    <w:basedOn w:val="Normal"/>
    <w:uiPriority w:val="34"/>
    <w:qFormat/>
    <w:rsid w:val="006E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Francisco Flores</cp:lastModifiedBy>
  <cp:revision>2</cp:revision>
  <cp:lastPrinted>2024-09-03T16:48:00Z</cp:lastPrinted>
  <dcterms:created xsi:type="dcterms:W3CDTF">2025-01-22T19:37:00Z</dcterms:created>
  <dcterms:modified xsi:type="dcterms:W3CDTF">2025-01-22T19:37:00Z</dcterms:modified>
</cp:coreProperties>
</file>