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01" w:rsidRPr="002B5601" w:rsidRDefault="002B5601" w:rsidP="002B5601">
      <w:pPr>
        <w:spacing w:after="200" w:line="276" w:lineRule="auto"/>
        <w:jc w:val="center"/>
        <w:rPr>
          <w:rFonts w:ascii="Arial" w:eastAsia="Calibri" w:hAnsi="Arial" w:cs="Arial"/>
          <w:sz w:val="72"/>
          <w:szCs w:val="72"/>
          <w:lang w:val="es-GT"/>
        </w:rPr>
      </w:pPr>
    </w:p>
    <w:p w:rsidR="002B5601" w:rsidRDefault="002B5601" w:rsidP="002B5601">
      <w:pPr>
        <w:spacing w:after="200" w:line="360" w:lineRule="auto"/>
        <w:jc w:val="center"/>
        <w:rPr>
          <w:rFonts w:ascii="Montserrat" w:eastAsia="Calibri" w:hAnsi="Montserrat" w:cs="Arial"/>
          <w:lang w:val="es-GT"/>
        </w:rPr>
      </w:pPr>
    </w:p>
    <w:p w:rsidR="00DF317C" w:rsidRDefault="00DF317C" w:rsidP="002B5601">
      <w:pPr>
        <w:spacing w:after="200" w:line="360" w:lineRule="auto"/>
        <w:jc w:val="center"/>
        <w:rPr>
          <w:rFonts w:ascii="Montserrat" w:eastAsia="Calibri" w:hAnsi="Montserrat" w:cs="Arial"/>
          <w:lang w:val="es-GT"/>
        </w:rPr>
      </w:pPr>
    </w:p>
    <w:p w:rsidR="00DF317C" w:rsidRPr="002B5601" w:rsidRDefault="00DF317C" w:rsidP="002B5601">
      <w:pPr>
        <w:spacing w:after="200" w:line="360" w:lineRule="auto"/>
        <w:jc w:val="center"/>
        <w:rPr>
          <w:rFonts w:ascii="Montserrat" w:eastAsia="Calibri" w:hAnsi="Montserrat" w:cs="Arial"/>
          <w:lang w:val="es-GT"/>
        </w:rPr>
      </w:pPr>
    </w:p>
    <w:p w:rsidR="002B5601" w:rsidRPr="002B5601" w:rsidRDefault="002B5601" w:rsidP="002B5601">
      <w:pPr>
        <w:spacing w:after="200" w:line="360" w:lineRule="auto"/>
        <w:jc w:val="center"/>
        <w:rPr>
          <w:rFonts w:ascii="Montserrat" w:eastAsia="Calibri" w:hAnsi="Montserrat" w:cs="Arial"/>
          <w:lang w:val="es-GT"/>
        </w:rPr>
      </w:pPr>
    </w:p>
    <w:p w:rsidR="002B5601" w:rsidRPr="002B5601" w:rsidRDefault="002B5601" w:rsidP="002B5601">
      <w:pPr>
        <w:spacing w:after="200" w:line="360" w:lineRule="auto"/>
        <w:jc w:val="center"/>
        <w:rPr>
          <w:rFonts w:ascii="Montserrat" w:eastAsia="Calibri" w:hAnsi="Montserrat" w:cs="Arial"/>
          <w:b/>
          <w:sz w:val="44"/>
          <w:szCs w:val="44"/>
          <w:lang w:val="es-GT"/>
        </w:rPr>
      </w:pPr>
      <w:r w:rsidRPr="002B5601">
        <w:rPr>
          <w:rFonts w:ascii="Montserrat" w:eastAsia="Calibri" w:hAnsi="Montserrat" w:cs="Arial"/>
          <w:b/>
          <w:sz w:val="44"/>
          <w:szCs w:val="44"/>
          <w:lang w:val="es-GT"/>
        </w:rPr>
        <w:t>Manual de Evaluación del Desempeño</w:t>
      </w:r>
    </w:p>
    <w:p w:rsidR="002B5601" w:rsidRPr="002B5601" w:rsidRDefault="002B5601" w:rsidP="002B5601">
      <w:pPr>
        <w:spacing w:after="200" w:line="360" w:lineRule="auto"/>
        <w:jc w:val="center"/>
        <w:rPr>
          <w:rFonts w:ascii="Montserrat" w:eastAsia="Calibri" w:hAnsi="Montserrat" w:cs="Arial"/>
          <w:b/>
          <w:sz w:val="44"/>
          <w:szCs w:val="44"/>
          <w:lang w:val="es-GT"/>
        </w:rPr>
      </w:pPr>
      <w:r w:rsidRPr="002B5601">
        <w:rPr>
          <w:rFonts w:ascii="Montserrat" w:eastAsia="Calibri" w:hAnsi="Montserrat" w:cs="Arial"/>
          <w:b/>
          <w:sz w:val="44"/>
          <w:szCs w:val="44"/>
          <w:lang w:val="es-GT"/>
        </w:rPr>
        <w:t xml:space="preserve">Vicepresidencia de la República </w:t>
      </w:r>
    </w:p>
    <w:p w:rsidR="002B5601" w:rsidRPr="002B5601" w:rsidRDefault="002B5601" w:rsidP="002B5601">
      <w:pPr>
        <w:spacing w:after="200" w:line="360" w:lineRule="auto"/>
        <w:jc w:val="center"/>
        <w:rPr>
          <w:rFonts w:ascii="Montserrat" w:eastAsia="Calibri" w:hAnsi="Montserrat" w:cs="Arial"/>
          <w:sz w:val="44"/>
          <w:szCs w:val="44"/>
          <w:lang w:val="es-GT"/>
        </w:rPr>
      </w:pPr>
      <w:r w:rsidRPr="002B5601">
        <w:rPr>
          <w:rFonts w:ascii="Montserrat" w:eastAsia="Calibri" w:hAnsi="Montserrat" w:cs="Arial"/>
          <w:b/>
          <w:sz w:val="44"/>
          <w:szCs w:val="44"/>
          <w:lang w:val="es-GT"/>
        </w:rPr>
        <w:t>2024</w:t>
      </w:r>
    </w:p>
    <w:p w:rsidR="002B5601" w:rsidRPr="002B5601" w:rsidRDefault="002B5601" w:rsidP="002B5601">
      <w:pPr>
        <w:tabs>
          <w:tab w:val="left" w:pos="3510"/>
        </w:tabs>
        <w:spacing w:after="200" w:line="360" w:lineRule="auto"/>
        <w:jc w:val="center"/>
        <w:rPr>
          <w:rFonts w:ascii="Montserrat" w:eastAsia="Calibri" w:hAnsi="Montserrat" w:cs="Arial"/>
          <w:sz w:val="44"/>
          <w:szCs w:val="44"/>
          <w:lang w:val="es-GT"/>
        </w:rPr>
      </w:pPr>
    </w:p>
    <w:p w:rsidR="002B5601" w:rsidRPr="002B5601" w:rsidRDefault="002B5601" w:rsidP="002B5601">
      <w:pPr>
        <w:spacing w:after="200" w:line="360" w:lineRule="auto"/>
        <w:jc w:val="center"/>
        <w:rPr>
          <w:rFonts w:ascii="Montserrat" w:eastAsia="Calibri" w:hAnsi="Montserrat" w:cs="Arial"/>
          <w:lang w:val="es-GT"/>
        </w:rPr>
      </w:pPr>
      <w:r w:rsidRPr="002B5601">
        <w:rPr>
          <w:rFonts w:ascii="Montserrat" w:eastAsia="Calibri" w:hAnsi="Montserrat" w:cs="Arial"/>
          <w:lang w:val="es-GT"/>
        </w:rPr>
        <w:br w:type="page"/>
        <w:t xml:space="preserve"> </w:t>
      </w:r>
    </w:p>
    <w:p w:rsidR="002B5601" w:rsidRPr="002B5601" w:rsidRDefault="002B5601" w:rsidP="002B5601">
      <w:pPr>
        <w:spacing w:after="200" w:line="360" w:lineRule="auto"/>
        <w:jc w:val="center"/>
        <w:rPr>
          <w:rFonts w:ascii="Montserrat" w:eastAsia="Calibri" w:hAnsi="Montserrat" w:cs="Arial"/>
          <w:lang w:val="es-GT"/>
        </w:rPr>
      </w:pPr>
    </w:p>
    <w:p w:rsidR="002B5601" w:rsidRPr="002B5601" w:rsidRDefault="002B5601" w:rsidP="002B5601">
      <w:pPr>
        <w:keepNext/>
        <w:spacing w:before="240" w:after="60" w:line="360" w:lineRule="auto"/>
        <w:jc w:val="center"/>
        <w:outlineLvl w:val="0"/>
        <w:rPr>
          <w:rFonts w:ascii="Montserrat" w:eastAsia="Times New Roman" w:hAnsi="Montserrat" w:cs="Arial"/>
          <w:b/>
          <w:bCs/>
          <w:kern w:val="32"/>
          <w:lang w:val="es-GT"/>
        </w:rPr>
      </w:pPr>
      <w:bookmarkStart w:id="0" w:name="_Toc63404497"/>
      <w:bookmarkStart w:id="1" w:name="_Toc63404583"/>
      <w:bookmarkStart w:id="2" w:name="_Toc63411539"/>
      <w:r w:rsidRPr="002B5601">
        <w:rPr>
          <w:rFonts w:ascii="Montserrat" w:eastAsia="Times New Roman" w:hAnsi="Montserrat" w:cs="Arial"/>
          <w:b/>
          <w:bCs/>
          <w:kern w:val="32"/>
          <w:lang w:val="es-GT"/>
        </w:rPr>
        <w:t>I</w:t>
      </w:r>
      <w:bookmarkEnd w:id="0"/>
      <w:bookmarkEnd w:id="1"/>
      <w:bookmarkEnd w:id="2"/>
      <w:r w:rsidRPr="002B5601">
        <w:rPr>
          <w:rFonts w:ascii="Montserrat" w:eastAsia="Times New Roman" w:hAnsi="Montserrat" w:cs="Arial"/>
          <w:b/>
          <w:bCs/>
          <w:kern w:val="32"/>
          <w:lang w:val="es-GT"/>
        </w:rPr>
        <w:t>NTRODUCCIÓN</w:t>
      </w:r>
    </w:p>
    <w:p w:rsidR="002B5601" w:rsidRPr="002B5601" w:rsidRDefault="002B5601" w:rsidP="002B5601">
      <w:pPr>
        <w:keepNext/>
        <w:spacing w:before="240" w:after="60" w:line="360" w:lineRule="auto"/>
        <w:jc w:val="both"/>
        <w:outlineLvl w:val="0"/>
        <w:rPr>
          <w:rFonts w:ascii="Montserrat" w:eastAsia="Times New Roman" w:hAnsi="Montserrat" w:cs="Arial"/>
          <w:bCs/>
          <w:kern w:val="32"/>
          <w:lang w:val="es-GT"/>
        </w:rPr>
      </w:pPr>
      <w:r w:rsidRPr="002B5601">
        <w:rPr>
          <w:rFonts w:ascii="Montserrat" w:eastAsia="Times New Roman" w:hAnsi="Montserrat" w:cs="Arial"/>
          <w:bCs/>
          <w:kern w:val="32"/>
          <w:lang w:val="es-GT"/>
        </w:rPr>
        <w:t xml:space="preserve">El presente Manual de Evaluación de Desempeño es una guía de lineamientos y criterios que deben emplearse para poder ponderar el desempeño individual de cada uno de los trabajadores de la Vicepresidencia de la República. </w:t>
      </w:r>
    </w:p>
    <w:p w:rsidR="002B5601" w:rsidRPr="002B5601" w:rsidRDefault="002B5601" w:rsidP="002B5601">
      <w:pPr>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lang w:val="es-GT"/>
        </w:rPr>
        <w:t xml:space="preserve">La Evaluación del Desempeño contribuye al desarrollo del recurso humano, al mejoramiento de su productividad y con ello al logro de los objetivos institucionales de la Vicepresidencia de la República. </w:t>
      </w:r>
    </w:p>
    <w:p w:rsidR="002B5601" w:rsidRPr="002B5601" w:rsidRDefault="002B5601" w:rsidP="002B5601">
      <w:pPr>
        <w:autoSpaceDE w:val="0"/>
        <w:autoSpaceDN w:val="0"/>
        <w:adjustRightInd w:val="0"/>
        <w:spacing w:line="360" w:lineRule="auto"/>
        <w:jc w:val="both"/>
        <w:rPr>
          <w:rFonts w:ascii="Montserrat" w:eastAsia="Calibri" w:hAnsi="Montserrat" w:cs="Arial"/>
          <w:highlight w:val="yellow"/>
          <w:lang w:val="es-GT"/>
        </w:rPr>
      </w:pPr>
    </w:p>
    <w:p w:rsidR="002B5601" w:rsidRPr="002B5601" w:rsidRDefault="002B5601" w:rsidP="002B5601">
      <w:pPr>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lang w:val="es-GT"/>
        </w:rPr>
        <w:t>Por lo que, en cumplimiento de lo establecido por la Oficina Nacional de Servicio Civil -ONSEC-, se presenta el Manual de Evaluación del Desempeño de la Vicepresidencia de la República de Guatemala.</w:t>
      </w:r>
    </w:p>
    <w:p w:rsidR="002B5601" w:rsidRPr="002B5601" w:rsidRDefault="002B5601" w:rsidP="002B5601">
      <w:pPr>
        <w:autoSpaceDE w:val="0"/>
        <w:autoSpaceDN w:val="0"/>
        <w:adjustRightInd w:val="0"/>
        <w:spacing w:line="360" w:lineRule="auto"/>
        <w:jc w:val="both"/>
        <w:rPr>
          <w:rFonts w:ascii="Montserrat" w:eastAsia="Calibri" w:hAnsi="Montserrat" w:cs="Arial"/>
          <w:highlight w:val="yellow"/>
          <w:lang w:val="es-GT"/>
        </w:rPr>
      </w:pPr>
    </w:p>
    <w:p w:rsidR="002B5601" w:rsidRPr="002B5601" w:rsidRDefault="002B5601" w:rsidP="002B5601">
      <w:pPr>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highlight w:val="yellow"/>
          <w:lang w:val="es-GT"/>
        </w:rPr>
        <w:t xml:space="preserve"> </w:t>
      </w:r>
    </w:p>
    <w:p w:rsidR="002B5601" w:rsidRPr="002B5601" w:rsidRDefault="002B5601" w:rsidP="002B5601">
      <w:pPr>
        <w:spacing w:line="360" w:lineRule="auto"/>
        <w:jc w:val="both"/>
        <w:rPr>
          <w:rFonts w:ascii="Montserrat" w:eastAsia="Calibri" w:hAnsi="Montserrat" w:cs="Arial"/>
          <w:lang w:val="es-GT"/>
        </w:rPr>
      </w:pPr>
    </w:p>
    <w:p w:rsidR="002B5601" w:rsidRPr="002B5601" w:rsidRDefault="002B5601" w:rsidP="002B5601">
      <w:pPr>
        <w:spacing w:line="360" w:lineRule="auto"/>
        <w:jc w:val="both"/>
        <w:rPr>
          <w:rFonts w:ascii="Montserrat" w:eastAsia="Calibri" w:hAnsi="Montserrat" w:cs="Arial"/>
          <w:lang w:val="es-GT"/>
        </w:rPr>
      </w:pPr>
    </w:p>
    <w:p w:rsidR="002B5601" w:rsidRPr="002B5601" w:rsidRDefault="002B5601" w:rsidP="002B5601">
      <w:pPr>
        <w:keepNext/>
        <w:spacing w:before="240" w:line="360" w:lineRule="auto"/>
        <w:jc w:val="center"/>
        <w:outlineLvl w:val="0"/>
        <w:rPr>
          <w:rFonts w:ascii="Montserrat" w:eastAsia="Calibri" w:hAnsi="Montserrat" w:cs="Calibri"/>
          <w:b/>
          <w:lang w:val="es-GT"/>
        </w:rPr>
      </w:pPr>
    </w:p>
    <w:p w:rsidR="002B5601" w:rsidRPr="002B5601" w:rsidRDefault="002B5601" w:rsidP="002B5601">
      <w:pPr>
        <w:keepNext/>
        <w:spacing w:before="240" w:line="360" w:lineRule="auto"/>
        <w:outlineLvl w:val="0"/>
        <w:rPr>
          <w:rFonts w:ascii="Montserrat" w:eastAsia="Calibri" w:hAnsi="Montserrat" w:cs="Calibri"/>
          <w:b/>
          <w:lang w:val="es-GT"/>
        </w:rPr>
      </w:pPr>
      <w:r w:rsidRPr="002B5601">
        <w:rPr>
          <w:rFonts w:ascii="Montserrat" w:eastAsia="Calibri" w:hAnsi="Montserrat" w:cs="Calibri"/>
          <w:b/>
          <w:lang w:val="es-GT"/>
        </w:rPr>
        <w:t xml:space="preserve">OBJETIVOS: </w:t>
      </w:r>
    </w:p>
    <w:p w:rsidR="002B5601" w:rsidRPr="002B5601" w:rsidRDefault="002B5601" w:rsidP="002B5601">
      <w:pPr>
        <w:keepNext/>
        <w:spacing w:before="240" w:line="360" w:lineRule="auto"/>
        <w:jc w:val="center"/>
        <w:outlineLvl w:val="0"/>
        <w:rPr>
          <w:rFonts w:ascii="Montserrat" w:eastAsia="Calibri" w:hAnsi="Montserrat" w:cs="Calibri"/>
          <w:b/>
          <w:lang w:val="es-GT"/>
        </w:rPr>
      </w:pPr>
      <w:r w:rsidRPr="002B5601">
        <w:rPr>
          <w:rFonts w:ascii="Montserrat" w:eastAsia="Calibri" w:hAnsi="Montserrat" w:cs="Calibri"/>
          <w:b/>
          <w:lang w:val="es-GT"/>
        </w:rPr>
        <w:t>Objetivo General</w:t>
      </w:r>
    </w:p>
    <w:p w:rsidR="002B5601" w:rsidRPr="002B5601" w:rsidRDefault="002B5601" w:rsidP="002B5601">
      <w:pPr>
        <w:rPr>
          <w:sz w:val="22"/>
          <w:szCs w:val="22"/>
          <w:lang w:val="es-ES"/>
        </w:rPr>
      </w:pPr>
    </w:p>
    <w:p w:rsidR="002B5601" w:rsidRPr="002B5601" w:rsidRDefault="002B5601" w:rsidP="002B5601">
      <w:pPr>
        <w:spacing w:after="200" w:line="360" w:lineRule="auto"/>
        <w:jc w:val="both"/>
        <w:rPr>
          <w:rFonts w:ascii="Montserrat" w:eastAsia="Calibri" w:hAnsi="Montserrat" w:cs="Calibri"/>
          <w:lang w:val="es-GT"/>
        </w:rPr>
      </w:pPr>
      <w:r w:rsidRPr="002B5601">
        <w:rPr>
          <w:rFonts w:ascii="Montserrat" w:eastAsia="Calibri" w:hAnsi="Montserrat" w:cs="Calibri"/>
          <w:lang w:val="es-GT"/>
        </w:rPr>
        <w:t xml:space="preserve">El presente manual tiene como objetivo efectuar medición de los conocimientos que poseen los colaborares de la Vicepresidencia de la República, así como su comportamiento en las relaciones interpersonales y desempeño en el cumplimiento de las funciones asignadas. </w:t>
      </w:r>
    </w:p>
    <w:p w:rsidR="002B5601" w:rsidRPr="002B5601" w:rsidRDefault="002B5601" w:rsidP="002B5601">
      <w:pPr>
        <w:spacing w:line="360" w:lineRule="auto"/>
        <w:contextualSpacing/>
        <w:jc w:val="center"/>
        <w:rPr>
          <w:rFonts w:ascii="Montserrat" w:eastAsia="Calibri" w:hAnsi="Montserrat" w:cs="Calibri"/>
          <w:b/>
          <w:bCs/>
          <w:lang w:val="es-GT"/>
        </w:rPr>
      </w:pPr>
      <w:bookmarkStart w:id="3" w:name="_Toc24642283"/>
      <w:bookmarkStart w:id="4" w:name="_Toc24642341"/>
      <w:bookmarkStart w:id="5" w:name="_Toc24642503"/>
      <w:r w:rsidRPr="002B5601">
        <w:rPr>
          <w:rFonts w:ascii="Montserrat" w:eastAsia="Calibri" w:hAnsi="Montserrat" w:cs="Calibri"/>
          <w:b/>
          <w:bCs/>
          <w:lang w:val="es-GT"/>
        </w:rPr>
        <w:t>Objetivos específicos</w:t>
      </w:r>
      <w:bookmarkEnd w:id="3"/>
      <w:bookmarkEnd w:id="4"/>
      <w:bookmarkEnd w:id="5"/>
      <w:r w:rsidRPr="002B5601">
        <w:rPr>
          <w:rFonts w:ascii="Montserrat" w:eastAsia="Calibri" w:hAnsi="Montserrat" w:cs="Calibri"/>
          <w:b/>
          <w:bCs/>
          <w:lang w:val="es-GT"/>
        </w:rPr>
        <w:t>:</w:t>
      </w:r>
    </w:p>
    <w:p w:rsidR="002B5601" w:rsidRPr="002B5601" w:rsidRDefault="002B5601" w:rsidP="002B5601">
      <w:pPr>
        <w:widowControl w:val="0"/>
        <w:autoSpaceDE w:val="0"/>
        <w:autoSpaceDN w:val="0"/>
        <w:spacing w:line="360" w:lineRule="auto"/>
        <w:contextualSpacing/>
        <w:jc w:val="both"/>
        <w:rPr>
          <w:rFonts w:ascii="Montserrat" w:eastAsia="Calibri" w:hAnsi="Montserrat" w:cs="Calibri"/>
          <w:lang w:val="es-GT"/>
        </w:rPr>
      </w:pPr>
    </w:p>
    <w:p w:rsidR="002B5601" w:rsidRPr="002B5601" w:rsidRDefault="002B5601" w:rsidP="002B5601">
      <w:pPr>
        <w:widowControl w:val="0"/>
        <w:numPr>
          <w:ilvl w:val="0"/>
          <w:numId w:val="11"/>
        </w:numPr>
        <w:autoSpaceDE w:val="0"/>
        <w:autoSpaceDN w:val="0"/>
        <w:spacing w:after="200" w:line="360" w:lineRule="auto"/>
        <w:ind w:left="714" w:hanging="357"/>
        <w:contextualSpacing/>
        <w:jc w:val="both"/>
        <w:rPr>
          <w:rFonts w:ascii="Montserrat" w:eastAsia="Calibri" w:hAnsi="Montserrat" w:cs="Calibri"/>
          <w:lang w:val="es-GT"/>
        </w:rPr>
      </w:pPr>
      <w:r w:rsidRPr="002B5601">
        <w:rPr>
          <w:rFonts w:ascii="Montserrat" w:eastAsia="Calibri" w:hAnsi="Montserrat" w:cs="Calibri"/>
          <w:lang w:val="es-GT"/>
        </w:rPr>
        <w:t>Promover la buena comunicación entre autoridades inmediatas y personal.</w:t>
      </w:r>
    </w:p>
    <w:p w:rsidR="002B5601" w:rsidRPr="002B5601" w:rsidRDefault="002B5601" w:rsidP="002B5601">
      <w:pPr>
        <w:rPr>
          <w:sz w:val="22"/>
          <w:szCs w:val="22"/>
          <w:lang w:val="es-ES"/>
        </w:rPr>
      </w:pPr>
    </w:p>
    <w:p w:rsidR="002B5601" w:rsidRPr="002B5601" w:rsidRDefault="002B5601" w:rsidP="002B5601">
      <w:pPr>
        <w:widowControl w:val="0"/>
        <w:numPr>
          <w:ilvl w:val="0"/>
          <w:numId w:val="11"/>
        </w:numPr>
        <w:autoSpaceDE w:val="0"/>
        <w:autoSpaceDN w:val="0"/>
        <w:spacing w:after="200" w:line="360" w:lineRule="auto"/>
        <w:ind w:left="714" w:hanging="357"/>
        <w:contextualSpacing/>
        <w:jc w:val="both"/>
        <w:rPr>
          <w:rFonts w:ascii="Montserrat" w:eastAsia="Calibri" w:hAnsi="Montserrat" w:cs="Calibri"/>
          <w:lang w:val="es-GT"/>
        </w:rPr>
      </w:pPr>
      <w:r w:rsidRPr="002B5601">
        <w:rPr>
          <w:rFonts w:ascii="Montserrat" w:eastAsia="Calibri" w:hAnsi="Montserrat" w:cs="Calibri"/>
          <w:lang w:val="es-GT"/>
        </w:rPr>
        <w:t xml:space="preserve">Identificar las fortalezas y debilidades del personal para la toma de acciones que permitan el fortalecimiento institucional. </w:t>
      </w:r>
    </w:p>
    <w:p w:rsidR="002B5601" w:rsidRPr="002B5601" w:rsidRDefault="002B5601" w:rsidP="002B5601">
      <w:pPr>
        <w:rPr>
          <w:sz w:val="22"/>
          <w:szCs w:val="22"/>
          <w:lang w:val="es-ES" w:eastAsia="es-GT"/>
        </w:rPr>
      </w:pPr>
    </w:p>
    <w:p w:rsidR="002B5601" w:rsidRPr="002B5601" w:rsidRDefault="002B5601" w:rsidP="002B5601">
      <w:pPr>
        <w:widowControl w:val="0"/>
        <w:numPr>
          <w:ilvl w:val="0"/>
          <w:numId w:val="11"/>
        </w:numPr>
        <w:autoSpaceDE w:val="0"/>
        <w:autoSpaceDN w:val="0"/>
        <w:spacing w:after="200" w:line="360" w:lineRule="auto"/>
        <w:ind w:left="714" w:hanging="357"/>
        <w:contextualSpacing/>
        <w:jc w:val="both"/>
        <w:rPr>
          <w:rFonts w:ascii="Montserrat" w:eastAsia="Calibri" w:hAnsi="Montserrat" w:cs="Calibri"/>
          <w:lang w:val="es-GT"/>
        </w:rPr>
      </w:pPr>
      <w:r w:rsidRPr="002B5601">
        <w:rPr>
          <w:rFonts w:ascii="Montserrat" w:eastAsia="Calibri" w:hAnsi="Montserrat" w:cs="Calibri"/>
          <w:lang w:val="es-GT"/>
        </w:rPr>
        <w:t>Establecer un clima organizacional adecuado mediante el mejoramiento de las relaciones del personal.</w:t>
      </w:r>
    </w:p>
    <w:p w:rsidR="002B5601" w:rsidRPr="002B5601" w:rsidRDefault="002B5601" w:rsidP="002B5601">
      <w:pPr>
        <w:widowControl w:val="0"/>
        <w:autoSpaceDE w:val="0"/>
        <w:autoSpaceDN w:val="0"/>
        <w:spacing w:line="360" w:lineRule="auto"/>
        <w:ind w:left="714"/>
        <w:contextualSpacing/>
        <w:jc w:val="both"/>
        <w:rPr>
          <w:rFonts w:ascii="Montserrat" w:eastAsia="Calibri" w:hAnsi="Montserrat" w:cs="Calibri"/>
          <w:lang w:val="es-GT"/>
        </w:rPr>
      </w:pPr>
    </w:p>
    <w:p w:rsidR="002B5601" w:rsidRPr="002B5601" w:rsidRDefault="002B5601" w:rsidP="002B5601">
      <w:pPr>
        <w:keepNext/>
        <w:spacing w:before="240" w:after="200" w:line="360" w:lineRule="auto"/>
        <w:outlineLvl w:val="0"/>
        <w:rPr>
          <w:rFonts w:ascii="Montserrat" w:eastAsia="Calibri" w:hAnsi="Montserrat" w:cs="Calibri"/>
          <w:lang w:val="es-GT"/>
        </w:rPr>
      </w:pPr>
      <w:bookmarkStart w:id="6" w:name="_Toc24642285"/>
      <w:bookmarkStart w:id="7" w:name="_Toc24642343"/>
      <w:bookmarkStart w:id="8" w:name="_Toc24642505"/>
      <w:bookmarkStart w:id="9" w:name="_Toc63404501"/>
      <w:bookmarkStart w:id="10" w:name="_Toc63404587"/>
      <w:bookmarkStart w:id="11" w:name="_Toc63411543"/>
    </w:p>
    <w:p w:rsidR="002B5601" w:rsidRPr="002B5601" w:rsidRDefault="002B5601" w:rsidP="002B5601">
      <w:pPr>
        <w:keepNext/>
        <w:spacing w:before="240" w:after="200" w:line="360" w:lineRule="auto"/>
        <w:outlineLvl w:val="0"/>
        <w:rPr>
          <w:rFonts w:ascii="Montserrat" w:eastAsia="Times New Roman" w:hAnsi="Montserrat" w:cs="Arial"/>
          <w:b/>
          <w:bCs/>
          <w:kern w:val="32"/>
          <w:lang w:val="es-GT"/>
        </w:rPr>
      </w:pPr>
    </w:p>
    <w:p w:rsidR="002B5601" w:rsidRPr="002B5601" w:rsidRDefault="002B5601" w:rsidP="002B5601">
      <w:pPr>
        <w:keepNext/>
        <w:spacing w:before="240" w:after="200" w:line="360" w:lineRule="auto"/>
        <w:ind w:left="1080"/>
        <w:jc w:val="center"/>
        <w:outlineLvl w:val="0"/>
        <w:rPr>
          <w:rFonts w:ascii="Montserrat" w:eastAsia="Times New Roman" w:hAnsi="Montserrat" w:cs="Arial"/>
          <w:b/>
          <w:bCs/>
          <w:kern w:val="32"/>
          <w:lang w:val="es-GT"/>
        </w:rPr>
      </w:pPr>
      <w:r w:rsidRPr="002B5601">
        <w:rPr>
          <w:rFonts w:ascii="Montserrat" w:eastAsia="Times New Roman" w:hAnsi="Montserrat" w:cs="Arial"/>
          <w:b/>
          <w:bCs/>
          <w:kern w:val="32"/>
          <w:lang w:val="es-GT"/>
        </w:rPr>
        <w:t>B</w:t>
      </w:r>
      <w:bookmarkEnd w:id="6"/>
      <w:bookmarkEnd w:id="7"/>
      <w:bookmarkEnd w:id="8"/>
      <w:bookmarkEnd w:id="9"/>
      <w:bookmarkEnd w:id="10"/>
      <w:bookmarkEnd w:id="11"/>
      <w:r w:rsidRPr="002B5601">
        <w:rPr>
          <w:rFonts w:ascii="Montserrat" w:eastAsia="Times New Roman" w:hAnsi="Montserrat" w:cs="Arial"/>
          <w:b/>
          <w:bCs/>
          <w:kern w:val="32"/>
          <w:lang w:val="es-GT"/>
        </w:rPr>
        <w:t>ASE LEGAL</w:t>
      </w:r>
    </w:p>
    <w:p w:rsidR="002B5601" w:rsidRPr="002B5601" w:rsidRDefault="002B5601" w:rsidP="002B5601">
      <w:pPr>
        <w:rPr>
          <w:sz w:val="22"/>
          <w:szCs w:val="22"/>
          <w:lang w:val="es-ES"/>
        </w:rPr>
      </w:pPr>
    </w:p>
    <w:p w:rsidR="002B5601" w:rsidRPr="002B5601" w:rsidRDefault="002B5601" w:rsidP="002B5601">
      <w:pPr>
        <w:numPr>
          <w:ilvl w:val="0"/>
          <w:numId w:val="12"/>
        </w:numPr>
        <w:spacing w:after="200" w:line="360" w:lineRule="auto"/>
        <w:ind w:left="714" w:hanging="357"/>
        <w:contextualSpacing/>
        <w:jc w:val="both"/>
        <w:rPr>
          <w:rFonts w:ascii="Montserrat" w:eastAsia="Calibri" w:hAnsi="Montserrat" w:cs="Arial"/>
          <w:lang w:val="es-GT"/>
        </w:rPr>
      </w:pPr>
      <w:r w:rsidRPr="002B5601">
        <w:rPr>
          <w:rFonts w:ascii="Montserrat" w:eastAsia="Calibri" w:hAnsi="Montserrat" w:cs="Arial"/>
          <w:lang w:val="es-GT"/>
        </w:rPr>
        <w:t>Constitución Política de la República de Guatemala.</w:t>
      </w:r>
    </w:p>
    <w:p w:rsidR="002B5601" w:rsidRPr="002B5601" w:rsidRDefault="002B5601" w:rsidP="002B5601">
      <w:pPr>
        <w:numPr>
          <w:ilvl w:val="0"/>
          <w:numId w:val="12"/>
        </w:numPr>
        <w:spacing w:after="200" w:line="360" w:lineRule="auto"/>
        <w:ind w:left="714" w:hanging="357"/>
        <w:contextualSpacing/>
        <w:jc w:val="both"/>
        <w:rPr>
          <w:rFonts w:ascii="Montserrat" w:eastAsia="Calibri" w:hAnsi="Montserrat" w:cs="Arial"/>
          <w:lang w:val="es-GT"/>
        </w:rPr>
      </w:pPr>
      <w:r w:rsidRPr="002B5601">
        <w:rPr>
          <w:rFonts w:ascii="Montserrat" w:eastAsia="Calibri" w:hAnsi="Montserrat" w:cs="Arial"/>
          <w:lang w:val="es-GT"/>
        </w:rPr>
        <w:t xml:space="preserve">Decreto Número 114-97 del Congreso de la República de Guatemala, Ley del Organismo Ejecutivo.  </w:t>
      </w:r>
    </w:p>
    <w:p w:rsidR="002B5601" w:rsidRPr="002B5601" w:rsidRDefault="002B5601" w:rsidP="002B5601">
      <w:pPr>
        <w:numPr>
          <w:ilvl w:val="0"/>
          <w:numId w:val="12"/>
        </w:numPr>
        <w:spacing w:after="200" w:line="360" w:lineRule="auto"/>
        <w:ind w:left="714" w:hanging="357"/>
        <w:contextualSpacing/>
        <w:jc w:val="both"/>
        <w:rPr>
          <w:rFonts w:ascii="Montserrat" w:eastAsia="Calibri" w:hAnsi="Montserrat" w:cs="Arial"/>
          <w:lang w:val="es-GT"/>
        </w:rPr>
      </w:pPr>
      <w:r w:rsidRPr="002B5601">
        <w:rPr>
          <w:rFonts w:ascii="Montserrat" w:eastAsia="Calibri" w:hAnsi="Montserrat" w:cs="Arial"/>
          <w:lang w:val="es-GT"/>
        </w:rPr>
        <w:t xml:space="preserve">Decreto Número 1748 del Congreso de la República de Guatemala, Ley de Servicio Civil. </w:t>
      </w:r>
    </w:p>
    <w:p w:rsidR="002B5601" w:rsidRPr="002B5601" w:rsidRDefault="002B5601" w:rsidP="002B5601">
      <w:pPr>
        <w:numPr>
          <w:ilvl w:val="0"/>
          <w:numId w:val="12"/>
        </w:numPr>
        <w:spacing w:after="200" w:line="360" w:lineRule="auto"/>
        <w:ind w:left="714" w:hanging="357"/>
        <w:contextualSpacing/>
        <w:jc w:val="both"/>
        <w:rPr>
          <w:rFonts w:ascii="Montserrat" w:eastAsia="Calibri" w:hAnsi="Montserrat" w:cs="Arial"/>
          <w:lang w:val="es-GT"/>
        </w:rPr>
      </w:pPr>
      <w:r w:rsidRPr="002B5601">
        <w:rPr>
          <w:rFonts w:ascii="Montserrat" w:eastAsia="Calibri" w:hAnsi="Montserrat" w:cs="Arial"/>
          <w:lang w:val="es-GT"/>
        </w:rPr>
        <w:t xml:space="preserve">Acuerdo Gubernativo Número 18-98, Reglamento de la Ley de Servicio Civil. </w:t>
      </w:r>
    </w:p>
    <w:p w:rsidR="002B5601" w:rsidRPr="002B5601" w:rsidRDefault="002B5601" w:rsidP="002B5601">
      <w:pPr>
        <w:numPr>
          <w:ilvl w:val="0"/>
          <w:numId w:val="12"/>
        </w:numPr>
        <w:spacing w:after="160" w:line="360" w:lineRule="auto"/>
        <w:ind w:left="714" w:hanging="357"/>
        <w:contextualSpacing/>
        <w:jc w:val="both"/>
        <w:rPr>
          <w:rFonts w:ascii="Montserrat" w:eastAsia="Calibri" w:hAnsi="Montserrat" w:cs="Arial"/>
          <w:lang w:val="es-GT"/>
        </w:rPr>
      </w:pPr>
      <w:r w:rsidRPr="002B5601">
        <w:rPr>
          <w:rFonts w:ascii="Montserrat" w:eastAsia="Calibri" w:hAnsi="Montserrat" w:cs="Arial"/>
          <w:lang w:val="es-GT"/>
        </w:rPr>
        <w:t xml:space="preserve">Acuerdo de Dirección No. 2021-198 de la Oficina Nacional de Servicio Civil. </w:t>
      </w: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both"/>
        <w:rPr>
          <w:rFonts w:ascii="Montserrat" w:eastAsia="Calibri" w:hAnsi="Montserrat" w:cs="Arial"/>
          <w:lang w:val="es-GT"/>
        </w:rPr>
      </w:pPr>
    </w:p>
    <w:p w:rsidR="002B5601" w:rsidRPr="002B5601" w:rsidRDefault="002B5601" w:rsidP="002B5601">
      <w:pPr>
        <w:keepNext/>
        <w:spacing w:before="240" w:after="60" w:line="360" w:lineRule="auto"/>
        <w:ind w:left="1080"/>
        <w:jc w:val="center"/>
        <w:outlineLvl w:val="0"/>
        <w:rPr>
          <w:rFonts w:ascii="Montserrat" w:eastAsia="Times New Roman" w:hAnsi="Montserrat" w:cs="Arial"/>
          <w:b/>
          <w:bCs/>
          <w:kern w:val="32"/>
          <w:lang w:val="es-GT"/>
        </w:rPr>
      </w:pPr>
      <w:bookmarkStart w:id="12" w:name="_Toc63411545"/>
    </w:p>
    <w:p w:rsidR="002B5601" w:rsidRPr="002B5601" w:rsidRDefault="002B5601" w:rsidP="002B5601">
      <w:pPr>
        <w:keepNext/>
        <w:spacing w:before="240" w:after="60" w:line="360" w:lineRule="auto"/>
        <w:ind w:left="1080"/>
        <w:jc w:val="center"/>
        <w:outlineLvl w:val="0"/>
        <w:rPr>
          <w:rFonts w:ascii="Montserrat" w:eastAsia="Times New Roman" w:hAnsi="Montserrat" w:cs="Arial"/>
          <w:b/>
          <w:bCs/>
          <w:kern w:val="32"/>
          <w:lang w:val="es-GT"/>
        </w:rPr>
      </w:pPr>
      <w:r w:rsidRPr="002B5601">
        <w:rPr>
          <w:rFonts w:ascii="Montserrat" w:eastAsia="Times New Roman" w:hAnsi="Montserrat" w:cs="Arial"/>
          <w:b/>
          <w:bCs/>
          <w:kern w:val="32"/>
          <w:lang w:val="es-GT"/>
        </w:rPr>
        <w:t>ALCANCE</w:t>
      </w:r>
      <w:bookmarkEnd w:id="12"/>
    </w:p>
    <w:p w:rsidR="002B5601" w:rsidRPr="002B5601" w:rsidRDefault="002B5601" w:rsidP="002B5601">
      <w:pPr>
        <w:rPr>
          <w:sz w:val="22"/>
          <w:szCs w:val="22"/>
          <w:lang w:val="es-ES"/>
        </w:rPr>
      </w:pPr>
    </w:p>
    <w:p w:rsidR="002B5601" w:rsidRPr="002B5601" w:rsidRDefault="002B5601" w:rsidP="002B5601">
      <w:pPr>
        <w:spacing w:line="360" w:lineRule="auto"/>
        <w:jc w:val="both"/>
        <w:rPr>
          <w:rFonts w:ascii="Montserrat" w:eastAsia="Calibri" w:hAnsi="Montserrat" w:cs="Arial"/>
          <w:lang w:val="es-GT"/>
        </w:rPr>
      </w:pPr>
      <w:r w:rsidRPr="002B5601">
        <w:rPr>
          <w:rFonts w:ascii="Montserrat" w:eastAsia="Calibri" w:hAnsi="Montserrat" w:cs="Arial"/>
          <w:lang w:val="es-GT"/>
        </w:rPr>
        <w:t xml:space="preserve">La evaluación del desempeño se aplicará a todo el personal de la Vicepresidencia de la República, en sus modalidades ordinaria y extraordinaria de conformidad a las acciones o movimientos de personal. </w:t>
      </w:r>
    </w:p>
    <w:p w:rsidR="002B5601" w:rsidRPr="002B5601" w:rsidRDefault="002B5601" w:rsidP="002B5601">
      <w:pPr>
        <w:spacing w:before="240" w:line="360" w:lineRule="auto"/>
        <w:jc w:val="center"/>
        <w:outlineLvl w:val="0"/>
        <w:rPr>
          <w:rFonts w:ascii="Montserrat" w:eastAsia="Times New Roman" w:hAnsi="Montserrat" w:cs="Arial"/>
          <w:b/>
          <w:bCs/>
          <w:kern w:val="28"/>
          <w:lang w:val="es-GT"/>
        </w:rPr>
      </w:pPr>
      <w:r w:rsidRPr="002B5601">
        <w:rPr>
          <w:rFonts w:ascii="Montserrat" w:eastAsia="Times New Roman" w:hAnsi="Montserrat" w:cs="Arial"/>
          <w:b/>
          <w:bCs/>
          <w:kern w:val="28"/>
          <w:lang w:val="es-GT"/>
        </w:rPr>
        <w:t>GLOSARIO DE TÉRMINOS</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Evaluador</w:t>
      </w:r>
      <w:r w:rsidRPr="002B5601">
        <w:rPr>
          <w:rFonts w:ascii="Montserrat" w:eastAsia="Calibri" w:hAnsi="Montserrat" w:cs="Arial"/>
          <w:lang w:val="es-GT"/>
        </w:rPr>
        <w:t xml:space="preserve">: </w:t>
      </w:r>
      <w:proofErr w:type="gramStart"/>
      <w:r w:rsidRPr="002B5601">
        <w:rPr>
          <w:rFonts w:ascii="Montserrat" w:eastAsia="Calibri" w:hAnsi="Montserrat" w:cs="Arial"/>
          <w:lang w:val="es-GT"/>
        </w:rPr>
        <w:t>Jefe</w:t>
      </w:r>
      <w:proofErr w:type="gramEnd"/>
      <w:r w:rsidRPr="002B5601">
        <w:rPr>
          <w:rFonts w:ascii="Montserrat" w:eastAsia="Calibri" w:hAnsi="Montserrat" w:cs="Arial"/>
          <w:lang w:val="es-GT"/>
        </w:rPr>
        <w:t xml:space="preserve"> inmediato superior responsable de evaluar al personal bajo su cargo.</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 xml:space="preserve">Evaluado: </w:t>
      </w:r>
      <w:r w:rsidRPr="002B5601">
        <w:rPr>
          <w:rFonts w:ascii="Montserrat" w:eastAsia="Calibri" w:hAnsi="Montserrat" w:cs="Arial"/>
          <w:lang w:val="es-GT"/>
        </w:rPr>
        <w:t>Trabajador sujeto a ser evaluado y quien contribuye a garantizar el éxito del proceso con su participación responsable.</w:t>
      </w:r>
    </w:p>
    <w:p w:rsidR="002B5601" w:rsidRPr="002B5601" w:rsidRDefault="002B5601" w:rsidP="002B5601">
      <w:pPr>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Evaluación del desempeño</w:t>
      </w:r>
      <w:r w:rsidRPr="002B5601">
        <w:rPr>
          <w:rFonts w:ascii="Montserrat" w:eastAsia="Calibri" w:hAnsi="Montserrat" w:cs="Arial"/>
          <w:lang w:val="es-GT"/>
        </w:rPr>
        <w:t>: Herramienta que permite reconocer, valorar y medir el cumplimiento de las funciones de los servidores públicos.</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Desempeño</w:t>
      </w:r>
      <w:r w:rsidRPr="002B5601">
        <w:rPr>
          <w:rFonts w:ascii="Montserrat" w:eastAsia="Calibri" w:hAnsi="Montserrat" w:cs="Arial"/>
          <w:lang w:val="es-GT"/>
        </w:rPr>
        <w:t>: Forma de actuar del trabajador en el cumplimiento de sus funciones y en la consecución de los resultados asignados para el período objeto de evaluación.</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Eficacia:</w:t>
      </w:r>
      <w:r w:rsidRPr="002B5601">
        <w:rPr>
          <w:rFonts w:ascii="Montserrat" w:eastAsia="Calibri" w:hAnsi="Montserrat" w:cs="Arial"/>
          <w:lang w:val="es-GT"/>
        </w:rPr>
        <w:t xml:space="preserve"> Grado en el que se realizan las actividades y se alcanzan los resultados planificados. </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Eficiencia:</w:t>
      </w:r>
      <w:r w:rsidRPr="002B5601">
        <w:rPr>
          <w:rFonts w:ascii="Montserrat" w:eastAsia="Calibri" w:hAnsi="Montserrat" w:cs="Arial"/>
          <w:lang w:val="es-GT"/>
        </w:rPr>
        <w:t xml:space="preserve"> Relación entre el resultado alcanzado y los recursos utilizados. </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b/>
          <w:lang w:val="es-GT"/>
        </w:rPr>
        <w:t>Boleta de evaluación:</w:t>
      </w:r>
      <w:r w:rsidRPr="002B5601">
        <w:rPr>
          <w:rFonts w:ascii="Montserrat" w:eastAsia="Calibri" w:hAnsi="Montserrat" w:cs="Arial"/>
          <w:lang w:val="es-GT"/>
        </w:rPr>
        <w:t xml:space="preserve"> Formulario diseñado que permite evaluar al personal de la Vicepresidencia de la República. </w:t>
      </w:r>
    </w:p>
    <w:p w:rsidR="002B5601" w:rsidRPr="002B5601" w:rsidRDefault="002B5601" w:rsidP="002B5601">
      <w:pPr>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tabs>
          <w:tab w:val="left" w:pos="142"/>
        </w:tabs>
        <w:autoSpaceDE w:val="0"/>
        <w:autoSpaceDN w:val="0"/>
        <w:adjustRightInd w:val="0"/>
        <w:spacing w:line="360" w:lineRule="auto"/>
        <w:jc w:val="center"/>
        <w:rPr>
          <w:rFonts w:ascii="Montserrat" w:eastAsia="Calibri" w:hAnsi="Montserrat" w:cs="Arial"/>
          <w:b/>
          <w:lang w:val="es-GT"/>
        </w:rPr>
      </w:pPr>
      <w:r w:rsidRPr="002B5601">
        <w:rPr>
          <w:rFonts w:ascii="Montserrat" w:eastAsia="Calibri" w:hAnsi="Montserrat" w:cs="Arial"/>
          <w:b/>
          <w:lang w:val="es-GT"/>
        </w:rPr>
        <w:t>TIPOS DE EVALUACIÓN DE DESEMPEÑO</w:t>
      </w:r>
    </w:p>
    <w:p w:rsidR="002B5601" w:rsidRPr="002B5601" w:rsidRDefault="002B5601" w:rsidP="002B5601">
      <w:pPr>
        <w:tabs>
          <w:tab w:val="left" w:pos="142"/>
        </w:tabs>
        <w:autoSpaceDE w:val="0"/>
        <w:autoSpaceDN w:val="0"/>
        <w:adjustRightInd w:val="0"/>
        <w:spacing w:line="360" w:lineRule="auto"/>
        <w:jc w:val="center"/>
        <w:rPr>
          <w:rFonts w:ascii="Montserrat" w:eastAsia="Calibri" w:hAnsi="Montserrat" w:cs="Arial"/>
          <w:b/>
          <w:lang w:val="es-GT"/>
        </w:rPr>
      </w:pPr>
    </w:p>
    <w:p w:rsidR="002B5601" w:rsidRPr="002B5601" w:rsidRDefault="002B5601" w:rsidP="002B5601">
      <w:pPr>
        <w:tabs>
          <w:tab w:val="left" w:pos="142"/>
        </w:tabs>
        <w:autoSpaceDE w:val="0"/>
        <w:autoSpaceDN w:val="0"/>
        <w:adjustRightInd w:val="0"/>
        <w:spacing w:line="360" w:lineRule="auto"/>
        <w:jc w:val="both"/>
        <w:rPr>
          <w:rFonts w:ascii="Montserrat" w:eastAsia="Calibri" w:hAnsi="Montserrat" w:cs="Arial"/>
          <w:lang w:val="es-GT"/>
        </w:rPr>
      </w:pPr>
      <w:r w:rsidRPr="002B5601">
        <w:rPr>
          <w:rFonts w:ascii="Montserrat" w:eastAsia="Calibri" w:hAnsi="Montserrat" w:cs="Arial"/>
          <w:lang w:val="es-GT"/>
        </w:rPr>
        <w:t>En la Vicepresidencia de la República se aplicará las evaluaciones siguientes:</w:t>
      </w:r>
    </w:p>
    <w:p w:rsidR="002B5601" w:rsidRPr="002B5601" w:rsidRDefault="002B5601" w:rsidP="002B5601">
      <w:pPr>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numPr>
          <w:ilvl w:val="0"/>
          <w:numId w:val="15"/>
        </w:numPr>
        <w:tabs>
          <w:tab w:val="left" w:pos="142"/>
        </w:tabs>
        <w:autoSpaceDE w:val="0"/>
        <w:autoSpaceDN w:val="0"/>
        <w:adjustRightInd w:val="0"/>
        <w:spacing w:after="200" w:line="360" w:lineRule="auto"/>
        <w:jc w:val="both"/>
        <w:rPr>
          <w:rFonts w:ascii="Montserrat" w:eastAsia="Calibri" w:hAnsi="Montserrat" w:cs="Arial"/>
          <w:lang w:val="es-GT"/>
        </w:rPr>
      </w:pPr>
      <w:r w:rsidRPr="002B5601">
        <w:rPr>
          <w:rFonts w:ascii="Montserrat" w:eastAsia="Calibri" w:hAnsi="Montserrat" w:cs="Arial"/>
          <w:b/>
          <w:lang w:val="es-GT"/>
        </w:rPr>
        <w:t>Evaluación ordinaria del desempeño</w:t>
      </w:r>
      <w:r w:rsidRPr="002B5601">
        <w:rPr>
          <w:rFonts w:ascii="Montserrat" w:eastAsia="Calibri" w:hAnsi="Montserrat" w:cs="Arial"/>
          <w:lang w:val="es-GT"/>
        </w:rPr>
        <w:t>: Evaluación que determina el desempeño y rendimiento del servidor público, aplicada por lo menos una vez al año por el jefe inmediato superior.</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numPr>
          <w:ilvl w:val="0"/>
          <w:numId w:val="15"/>
        </w:numPr>
        <w:tabs>
          <w:tab w:val="left" w:pos="142"/>
        </w:tabs>
        <w:autoSpaceDE w:val="0"/>
        <w:autoSpaceDN w:val="0"/>
        <w:adjustRightInd w:val="0"/>
        <w:spacing w:after="200" w:line="360" w:lineRule="auto"/>
        <w:jc w:val="both"/>
        <w:rPr>
          <w:rFonts w:ascii="Montserrat" w:eastAsia="Calibri" w:hAnsi="Montserrat" w:cs="Arial"/>
          <w:lang w:val="es-GT"/>
        </w:rPr>
      </w:pPr>
      <w:r w:rsidRPr="002B5601">
        <w:rPr>
          <w:rFonts w:ascii="Montserrat" w:eastAsia="Calibri" w:hAnsi="Montserrat" w:cs="Arial"/>
          <w:b/>
          <w:lang w:val="es-GT"/>
        </w:rPr>
        <w:t>Evaluación extraordinaria del desempeño</w:t>
      </w:r>
      <w:r w:rsidRPr="002B5601">
        <w:rPr>
          <w:rFonts w:ascii="Montserrat" w:eastAsia="Calibri" w:hAnsi="Montserrat" w:cs="Arial"/>
          <w:lang w:val="es-GT"/>
        </w:rPr>
        <w:t>: Evaluación que permite conocer el desempeño y rendimiento del servidor público, la misma es aplicable en cualquier momento.</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lang w:val="es-GT"/>
        </w:rPr>
      </w:pPr>
    </w:p>
    <w:p w:rsidR="002B5601" w:rsidRPr="002B5601" w:rsidRDefault="002B5601" w:rsidP="002B5601">
      <w:pPr>
        <w:widowControl w:val="0"/>
        <w:tabs>
          <w:tab w:val="left" w:pos="142"/>
        </w:tabs>
        <w:autoSpaceDE w:val="0"/>
        <w:autoSpaceDN w:val="0"/>
        <w:adjustRightInd w:val="0"/>
        <w:spacing w:line="360" w:lineRule="auto"/>
        <w:jc w:val="center"/>
        <w:rPr>
          <w:rFonts w:ascii="Montserrat" w:eastAsia="Calibri" w:hAnsi="Montserrat" w:cs="Arial"/>
          <w:b/>
          <w:lang w:val="es-GT"/>
        </w:rPr>
      </w:pPr>
      <w:r w:rsidRPr="002B5601">
        <w:rPr>
          <w:rFonts w:ascii="Montserrat" w:eastAsia="Calibri" w:hAnsi="Montserrat" w:cs="Arial"/>
          <w:b/>
          <w:lang w:val="es-GT"/>
        </w:rPr>
        <w:t>FORMA DE APLICACIÓN.</w:t>
      </w: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b/>
          <w:lang w:val="es-GT"/>
        </w:rPr>
      </w:pPr>
    </w:p>
    <w:p w:rsidR="002B5601" w:rsidRPr="002B5601" w:rsidRDefault="002B5601" w:rsidP="002B5601">
      <w:pPr>
        <w:widowControl w:val="0"/>
        <w:tabs>
          <w:tab w:val="left" w:pos="142"/>
        </w:tabs>
        <w:autoSpaceDE w:val="0"/>
        <w:autoSpaceDN w:val="0"/>
        <w:adjustRightInd w:val="0"/>
        <w:spacing w:line="360" w:lineRule="auto"/>
        <w:jc w:val="both"/>
        <w:rPr>
          <w:rFonts w:ascii="Montserrat" w:eastAsia="Calibri" w:hAnsi="Montserrat" w:cs="Arial"/>
          <w:b/>
          <w:lang w:val="es-GT"/>
        </w:rPr>
      </w:pPr>
    </w:p>
    <w:p w:rsidR="002B5601" w:rsidRPr="002B5601" w:rsidRDefault="002B5601" w:rsidP="002B5601">
      <w:pPr>
        <w:spacing w:after="120" w:line="360" w:lineRule="auto"/>
        <w:jc w:val="both"/>
        <w:rPr>
          <w:rFonts w:ascii="Montserrat" w:eastAsia="Calibri" w:hAnsi="Montserrat" w:cs="Arial"/>
          <w:lang w:val="es-GT"/>
        </w:rPr>
      </w:pPr>
      <w:r w:rsidRPr="002B5601">
        <w:rPr>
          <w:rFonts w:ascii="Montserrat" w:eastAsia="Calibri" w:hAnsi="Montserrat" w:cs="Arial"/>
          <w:lang w:val="es-GT"/>
        </w:rPr>
        <w:t xml:space="preserve">La Dirección de Recursos Humanos de la Vicepresidencia de la República es la responsable de proporcionar, vía electrónica, a los jefes inmediatos, el formato de la evaluación del desempeño. </w:t>
      </w:r>
    </w:p>
    <w:p w:rsidR="002B5601" w:rsidRPr="002B5601" w:rsidRDefault="002B5601" w:rsidP="002B5601">
      <w:pPr>
        <w:rPr>
          <w:sz w:val="22"/>
          <w:szCs w:val="22"/>
          <w:lang w:val="es-ES"/>
        </w:rPr>
      </w:pPr>
    </w:p>
    <w:p w:rsidR="002B5601" w:rsidRPr="002B5601" w:rsidRDefault="002B5601" w:rsidP="002B5601">
      <w:pPr>
        <w:spacing w:after="120" w:line="360" w:lineRule="auto"/>
        <w:jc w:val="both"/>
        <w:rPr>
          <w:rFonts w:ascii="Montserrat" w:eastAsia="Calibri" w:hAnsi="Montserrat" w:cs="Arial"/>
          <w:lang w:val="es-GT"/>
        </w:rPr>
      </w:pPr>
      <w:r w:rsidRPr="002B5601">
        <w:rPr>
          <w:rFonts w:ascii="Montserrat" w:eastAsia="Calibri" w:hAnsi="Montserrat" w:cs="Arial"/>
          <w:lang w:val="es-GT"/>
        </w:rPr>
        <w:t xml:space="preserve">El jefe inmediato debe realizar la evaluación del desempeño ordinaria y o extraordinaria, debiendo trasladar la misma a la Dirección de Recursos Humanos de la Vicepresidencia de la República, en un plazo no mayor a cinco días hábiles de recibido el formato. </w:t>
      </w:r>
    </w:p>
    <w:p w:rsidR="002B5601" w:rsidRPr="002B5601" w:rsidRDefault="002B5601" w:rsidP="002B5601">
      <w:pPr>
        <w:rPr>
          <w:sz w:val="22"/>
          <w:szCs w:val="22"/>
          <w:lang w:val="es-ES"/>
        </w:rPr>
      </w:pPr>
    </w:p>
    <w:p w:rsidR="002B5601" w:rsidRPr="002B5601" w:rsidRDefault="002B5601" w:rsidP="002B5601">
      <w:pPr>
        <w:spacing w:after="120" w:line="360" w:lineRule="auto"/>
        <w:jc w:val="both"/>
        <w:rPr>
          <w:rFonts w:ascii="Montserrat" w:eastAsia="Calibri" w:hAnsi="Montserrat" w:cs="Arial"/>
          <w:lang w:val="es-GT"/>
        </w:rPr>
      </w:pPr>
      <w:r w:rsidRPr="002B5601">
        <w:rPr>
          <w:rFonts w:ascii="Montserrat" w:eastAsia="Calibri" w:hAnsi="Montserrat" w:cs="Arial"/>
          <w:lang w:val="es-GT"/>
        </w:rPr>
        <w:t xml:space="preserve">Los evaluadores deben tener como mínimo dos meses en el cargo, al momento de realizar la evaluación del desempeño ordinaria y extraordinaria, caso contrario deberá realizarla la autoridad inmediata superior o el jefe que se encuentre en funciones. </w:t>
      </w:r>
    </w:p>
    <w:p w:rsidR="002B5601" w:rsidRPr="002B5601" w:rsidRDefault="002B5601" w:rsidP="002B5601">
      <w:pPr>
        <w:rPr>
          <w:sz w:val="22"/>
          <w:szCs w:val="22"/>
          <w:lang w:val="es-ES"/>
        </w:rPr>
      </w:pPr>
    </w:p>
    <w:p w:rsidR="002B5601" w:rsidRPr="002B5601" w:rsidRDefault="002B5601" w:rsidP="002B5601">
      <w:pPr>
        <w:spacing w:after="120" w:line="360" w:lineRule="auto"/>
        <w:jc w:val="both"/>
        <w:rPr>
          <w:rFonts w:ascii="Montserrat" w:eastAsia="Calibri" w:hAnsi="Montserrat" w:cs="Arial"/>
          <w:lang w:val="es-GT"/>
        </w:rPr>
      </w:pPr>
      <w:r w:rsidRPr="002B5601">
        <w:rPr>
          <w:rFonts w:ascii="Montserrat" w:eastAsia="Calibri" w:hAnsi="Montserrat" w:cs="Arial"/>
          <w:lang w:val="es-GT"/>
        </w:rPr>
        <w:t xml:space="preserve">La dirección de Recursos Humanos entregará una fotocopia de la evaluación a cada trabajador de la Vicepresidencia de la República, proporcionándole elementos que contribuyan a su mejoramiento, tanto personal como profesional.  Tomando en consideración los siguientes lineamientos: </w:t>
      </w:r>
    </w:p>
    <w:p w:rsidR="002B5601" w:rsidRPr="002B5601" w:rsidRDefault="002B5601" w:rsidP="002B5601">
      <w:pPr>
        <w:numPr>
          <w:ilvl w:val="0"/>
          <w:numId w:val="14"/>
        </w:numPr>
        <w:spacing w:after="120" w:line="360" w:lineRule="auto"/>
        <w:jc w:val="both"/>
        <w:rPr>
          <w:rFonts w:ascii="Montserrat" w:eastAsia="Calibri" w:hAnsi="Montserrat" w:cs="Arial"/>
          <w:lang w:val="es-GT"/>
        </w:rPr>
      </w:pPr>
      <w:r w:rsidRPr="002B5601">
        <w:rPr>
          <w:rFonts w:ascii="Montserrat" w:eastAsia="Calibri" w:hAnsi="Montserrat" w:cs="Arial"/>
          <w:lang w:val="es-GT"/>
        </w:rPr>
        <w:t>Brindar la retroalimentación de manera positiva, abierta y directa</w:t>
      </w:r>
    </w:p>
    <w:p w:rsidR="002B5601" w:rsidRPr="002B5601" w:rsidRDefault="002B5601" w:rsidP="002B5601">
      <w:pPr>
        <w:numPr>
          <w:ilvl w:val="0"/>
          <w:numId w:val="14"/>
        </w:numPr>
        <w:spacing w:after="120" w:line="360" w:lineRule="auto"/>
        <w:jc w:val="both"/>
        <w:rPr>
          <w:rFonts w:ascii="Montserrat" w:eastAsia="Calibri" w:hAnsi="Montserrat" w:cs="Arial"/>
          <w:lang w:val="es-GT"/>
        </w:rPr>
      </w:pPr>
      <w:r w:rsidRPr="002B5601">
        <w:rPr>
          <w:rFonts w:ascii="Montserrat" w:eastAsia="Calibri" w:hAnsi="Montserrat" w:cs="Arial"/>
          <w:lang w:val="es-GT"/>
        </w:rPr>
        <w:t>Mencionar los aspectos laborales y de actitud que deben mejorar.</w:t>
      </w:r>
    </w:p>
    <w:p w:rsidR="002B5601" w:rsidRPr="002B5601" w:rsidRDefault="002B5601" w:rsidP="002B5601">
      <w:pPr>
        <w:spacing w:after="200" w:line="360" w:lineRule="auto"/>
        <w:contextualSpacing/>
        <w:rPr>
          <w:rFonts w:ascii="Montserrat" w:eastAsia="Calibri" w:hAnsi="Montserrat" w:cs="Arial"/>
          <w:b/>
          <w:bCs/>
          <w:lang w:val="es-GT"/>
        </w:rPr>
      </w:pPr>
    </w:p>
    <w:p w:rsidR="002B5601" w:rsidRPr="002B5601" w:rsidRDefault="002B5601" w:rsidP="002B5601">
      <w:pPr>
        <w:spacing w:after="200" w:line="360" w:lineRule="auto"/>
        <w:contextualSpacing/>
        <w:jc w:val="center"/>
        <w:rPr>
          <w:rFonts w:ascii="Montserrat" w:eastAsia="Calibri" w:hAnsi="Montserrat" w:cs="Arial"/>
          <w:b/>
          <w:bCs/>
          <w:lang w:val="es-GT"/>
        </w:rPr>
      </w:pPr>
      <w:r w:rsidRPr="002B5601">
        <w:rPr>
          <w:rFonts w:ascii="Montserrat" w:eastAsia="Calibri" w:hAnsi="Montserrat" w:cs="Arial"/>
          <w:b/>
          <w:bCs/>
          <w:lang w:val="es-GT"/>
        </w:rPr>
        <w:t>FORMA DE CALIFICACIÓN</w:t>
      </w:r>
    </w:p>
    <w:p w:rsidR="002B5601" w:rsidRPr="002B5601" w:rsidRDefault="002B5601" w:rsidP="002B5601">
      <w:pPr>
        <w:spacing w:after="200" w:line="360" w:lineRule="auto"/>
        <w:contextualSpacing/>
        <w:rPr>
          <w:rFonts w:ascii="Montserrat" w:eastAsia="Calibri" w:hAnsi="Montserrat" w:cs="Arial"/>
          <w:b/>
          <w:bCs/>
          <w:lang w:val="es-GT"/>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Se establece una forma práctica para calificar la evaluación del desempeño, si es en formato físico, se debe utilizar las tablas incluidas en este Manual, para ponderar cada una de las competencias. </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Para la calificación del formato digital únicamente el evaluador debe colocar el valor de cada competencia evaluada y automáticamente los resultados se visualizarán. </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Los resultados son únicos y particulares de acuerdo con el desempeño y conducta de cada evaluado, ya que es completamente individual.</w:t>
      </w:r>
    </w:p>
    <w:p w:rsidR="002B5601" w:rsidRPr="002B5601" w:rsidRDefault="002B5601" w:rsidP="002B5601">
      <w:pPr>
        <w:spacing w:line="360" w:lineRule="auto"/>
        <w:jc w:val="center"/>
        <w:rPr>
          <w:rFonts w:ascii="Montserrat" w:eastAsia="Calibri" w:hAnsi="Montserrat" w:cs="Arial"/>
          <w:lang w:val="es-GT"/>
        </w:rPr>
      </w:pPr>
    </w:p>
    <w:p w:rsidR="002B5601" w:rsidRPr="002B5601" w:rsidRDefault="002B5601" w:rsidP="002B5601">
      <w:pPr>
        <w:spacing w:line="360" w:lineRule="auto"/>
        <w:jc w:val="center"/>
        <w:rPr>
          <w:rFonts w:ascii="Montserrat" w:eastAsia="Calibri" w:hAnsi="Montserrat" w:cs="Arial"/>
          <w:lang w:val="es-GT"/>
        </w:rPr>
      </w:pPr>
      <w:r w:rsidRPr="002B5601">
        <w:rPr>
          <w:rFonts w:ascii="Montserrat" w:eastAsia="Calibri" w:hAnsi="Montserrat" w:cs="Arial"/>
          <w:b/>
          <w:lang w:val="es-GT"/>
        </w:rPr>
        <w:t>TABLA DE VALORACIÓN PARA CALIFICAR CADA INDICADOR EN LA BOLETA DE EVALUACIÓN</w:t>
      </w:r>
      <w:r w:rsidRPr="002B5601">
        <w:rPr>
          <w:rFonts w:ascii="Montserrat" w:eastAsia="Calibri" w:hAnsi="Montserrat" w:cs="Arial"/>
          <w:lang w:val="es-GT"/>
        </w:rPr>
        <w:t xml:space="preserve">. </w:t>
      </w:r>
    </w:p>
    <w:p w:rsidR="002B5601" w:rsidRPr="002B5601" w:rsidRDefault="002B5601" w:rsidP="002B5601">
      <w:pPr>
        <w:spacing w:line="360" w:lineRule="auto"/>
        <w:jc w:val="center"/>
        <w:rPr>
          <w:rFonts w:ascii="Montserrat" w:eastAsia="Calibri" w:hAnsi="Montserrat" w:cs="Arial"/>
          <w:lang w:val="es-GT"/>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45"/>
        <w:gridCol w:w="2245"/>
        <w:gridCol w:w="2245"/>
      </w:tblGrid>
      <w:tr w:rsidR="002B5601" w:rsidRPr="002B5601" w:rsidTr="008310F4">
        <w:trPr>
          <w:jc w:val="center"/>
        </w:trPr>
        <w:tc>
          <w:tcPr>
            <w:tcW w:w="2245" w:type="dxa"/>
            <w:tcBorders>
              <w:bottom w:val="single" w:sz="12" w:space="0" w:color="8EAADB"/>
            </w:tcBorders>
            <w:shd w:val="clear" w:color="auto" w:fill="auto"/>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A</w:t>
            </w:r>
          </w:p>
        </w:tc>
        <w:tc>
          <w:tcPr>
            <w:tcW w:w="2245" w:type="dxa"/>
            <w:tcBorders>
              <w:bottom w:val="single" w:sz="12" w:space="0" w:color="8EAADB"/>
            </w:tcBorders>
            <w:shd w:val="clear" w:color="auto" w:fill="auto"/>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EXCELENTE</w:t>
            </w:r>
          </w:p>
        </w:tc>
        <w:tc>
          <w:tcPr>
            <w:tcW w:w="2245" w:type="dxa"/>
            <w:tcBorders>
              <w:bottom w:val="single" w:sz="12" w:space="0" w:color="8EAADB"/>
            </w:tcBorders>
            <w:shd w:val="clear" w:color="auto" w:fill="auto"/>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 xml:space="preserve">5 PUNTOS </w:t>
            </w:r>
          </w:p>
        </w:tc>
      </w:tr>
      <w:tr w:rsidR="002B5601" w:rsidRPr="002B5601" w:rsidTr="008310F4">
        <w:trPr>
          <w:jc w:val="center"/>
        </w:trPr>
        <w:tc>
          <w:tcPr>
            <w:tcW w:w="2245" w:type="dxa"/>
            <w:shd w:val="clear" w:color="auto" w:fill="D9E2F3"/>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B</w:t>
            </w:r>
          </w:p>
        </w:tc>
        <w:tc>
          <w:tcPr>
            <w:tcW w:w="2245" w:type="dxa"/>
            <w:shd w:val="clear" w:color="auto" w:fill="D9E2F3"/>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MUY BUENO</w:t>
            </w:r>
          </w:p>
        </w:tc>
        <w:tc>
          <w:tcPr>
            <w:tcW w:w="2245" w:type="dxa"/>
            <w:shd w:val="clear" w:color="auto" w:fill="D9E2F3"/>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4 PUNTOS</w:t>
            </w:r>
          </w:p>
        </w:tc>
      </w:tr>
      <w:tr w:rsidR="002B5601" w:rsidRPr="002B5601" w:rsidTr="008310F4">
        <w:trPr>
          <w:jc w:val="center"/>
        </w:trPr>
        <w:tc>
          <w:tcPr>
            <w:tcW w:w="2245" w:type="dxa"/>
            <w:shd w:val="clear" w:color="auto" w:fill="auto"/>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C</w:t>
            </w:r>
          </w:p>
        </w:tc>
        <w:tc>
          <w:tcPr>
            <w:tcW w:w="2245" w:type="dxa"/>
            <w:shd w:val="clear" w:color="auto" w:fill="auto"/>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BUENO</w:t>
            </w:r>
          </w:p>
        </w:tc>
        <w:tc>
          <w:tcPr>
            <w:tcW w:w="2245" w:type="dxa"/>
            <w:shd w:val="clear" w:color="auto" w:fill="auto"/>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 xml:space="preserve">3 PUNTOS </w:t>
            </w:r>
          </w:p>
        </w:tc>
      </w:tr>
      <w:tr w:rsidR="002B5601" w:rsidRPr="002B5601" w:rsidTr="008310F4">
        <w:trPr>
          <w:jc w:val="center"/>
        </w:trPr>
        <w:tc>
          <w:tcPr>
            <w:tcW w:w="2245" w:type="dxa"/>
            <w:shd w:val="clear" w:color="auto" w:fill="D9E2F3"/>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D</w:t>
            </w:r>
          </w:p>
        </w:tc>
        <w:tc>
          <w:tcPr>
            <w:tcW w:w="2245" w:type="dxa"/>
            <w:shd w:val="clear" w:color="auto" w:fill="D9E2F3"/>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DEBE MEJORAR</w:t>
            </w:r>
          </w:p>
        </w:tc>
        <w:tc>
          <w:tcPr>
            <w:tcW w:w="2245" w:type="dxa"/>
            <w:shd w:val="clear" w:color="auto" w:fill="D9E2F3"/>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 xml:space="preserve">2 PUNTOS </w:t>
            </w:r>
          </w:p>
        </w:tc>
      </w:tr>
      <w:tr w:rsidR="002B5601" w:rsidRPr="002B5601" w:rsidTr="008310F4">
        <w:trPr>
          <w:jc w:val="center"/>
        </w:trPr>
        <w:tc>
          <w:tcPr>
            <w:tcW w:w="2245" w:type="dxa"/>
            <w:shd w:val="clear" w:color="auto" w:fill="auto"/>
          </w:tcPr>
          <w:p w:rsidR="002B5601" w:rsidRPr="002B5601" w:rsidRDefault="002B5601" w:rsidP="002B5601">
            <w:pPr>
              <w:spacing w:line="360" w:lineRule="auto"/>
              <w:jc w:val="center"/>
              <w:rPr>
                <w:rFonts w:ascii="Montserrat" w:eastAsia="Calibri" w:hAnsi="Montserrat" w:cs="Arial"/>
                <w:b/>
                <w:bCs/>
                <w:color w:val="2F5496"/>
                <w:lang w:val="es-GT"/>
              </w:rPr>
            </w:pPr>
            <w:r w:rsidRPr="002B5601">
              <w:rPr>
                <w:rFonts w:ascii="Montserrat" w:eastAsia="Calibri" w:hAnsi="Montserrat" w:cs="Arial"/>
                <w:b/>
                <w:bCs/>
                <w:color w:val="2F5496"/>
                <w:lang w:val="es-GT"/>
              </w:rPr>
              <w:t>E</w:t>
            </w:r>
          </w:p>
        </w:tc>
        <w:tc>
          <w:tcPr>
            <w:tcW w:w="2245" w:type="dxa"/>
            <w:shd w:val="clear" w:color="auto" w:fill="auto"/>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 xml:space="preserve">DEFICIENTE </w:t>
            </w:r>
          </w:p>
        </w:tc>
        <w:tc>
          <w:tcPr>
            <w:tcW w:w="2245" w:type="dxa"/>
            <w:shd w:val="clear" w:color="auto" w:fill="auto"/>
          </w:tcPr>
          <w:p w:rsidR="002B5601" w:rsidRPr="002B5601" w:rsidRDefault="002B5601" w:rsidP="002B5601">
            <w:pPr>
              <w:spacing w:line="360" w:lineRule="auto"/>
              <w:jc w:val="center"/>
              <w:rPr>
                <w:rFonts w:ascii="Montserrat" w:eastAsia="Calibri" w:hAnsi="Montserrat" w:cs="Arial"/>
                <w:color w:val="2F5496"/>
                <w:lang w:val="es-GT"/>
              </w:rPr>
            </w:pPr>
            <w:r w:rsidRPr="002B5601">
              <w:rPr>
                <w:rFonts w:ascii="Montserrat" w:eastAsia="Calibri" w:hAnsi="Montserrat" w:cs="Arial"/>
                <w:color w:val="2F5496"/>
                <w:lang w:val="es-GT"/>
              </w:rPr>
              <w:t>1 PUNTO</w:t>
            </w:r>
          </w:p>
        </w:tc>
      </w:tr>
    </w:tbl>
    <w:p w:rsidR="002B5601" w:rsidRPr="002B5601" w:rsidRDefault="002B5601" w:rsidP="002B5601">
      <w:pPr>
        <w:spacing w:line="360" w:lineRule="auto"/>
        <w:jc w:val="center"/>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b/>
          <w:bCs/>
          <w:lang w:val="es-GT"/>
        </w:rPr>
      </w:pPr>
    </w:p>
    <w:p w:rsidR="002B5601" w:rsidRPr="002B5601" w:rsidRDefault="002B5601" w:rsidP="002B5601">
      <w:pPr>
        <w:spacing w:after="200" w:line="360" w:lineRule="auto"/>
        <w:contextualSpacing/>
        <w:rPr>
          <w:rFonts w:ascii="Montserrat" w:eastAsia="Calibri" w:hAnsi="Montserrat" w:cs="Arial"/>
          <w:b/>
          <w:bCs/>
          <w:lang w:val="es-GT"/>
        </w:rPr>
      </w:pPr>
    </w:p>
    <w:p w:rsidR="002B5601" w:rsidRPr="002B5601" w:rsidRDefault="002B5601" w:rsidP="002B5601">
      <w:pPr>
        <w:spacing w:line="360" w:lineRule="auto"/>
        <w:contextualSpacing/>
        <w:jc w:val="center"/>
        <w:rPr>
          <w:rFonts w:ascii="Montserrat" w:eastAsia="Calibri" w:hAnsi="Montserrat" w:cs="Arial"/>
          <w:b/>
          <w:lang w:val="es-GT"/>
        </w:rPr>
      </w:pPr>
      <w:r w:rsidRPr="002B5601">
        <w:rPr>
          <w:rFonts w:ascii="Montserrat" w:eastAsia="Calibri" w:hAnsi="Montserrat" w:cs="Arial"/>
          <w:b/>
          <w:lang w:val="es-GT"/>
        </w:rPr>
        <w:t>TABLA DE INTERPRETACIÓN DE RESULTADOS DE LA EVALUACIÓN</w:t>
      </w:r>
    </w:p>
    <w:p w:rsidR="002B5601" w:rsidRPr="002B5601" w:rsidRDefault="002B5601" w:rsidP="002B5601">
      <w:pPr>
        <w:spacing w:line="360" w:lineRule="auto"/>
        <w:contextualSpacing/>
        <w:jc w:val="center"/>
        <w:rPr>
          <w:rFonts w:ascii="Montserrat" w:eastAsia="Calibri" w:hAnsi="Montserrat" w:cs="Arial"/>
          <w:b/>
          <w:lang w:val="es-GT"/>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405"/>
        <w:gridCol w:w="4423"/>
      </w:tblGrid>
      <w:tr w:rsidR="002B5601" w:rsidRPr="002B5601" w:rsidTr="008310F4">
        <w:tc>
          <w:tcPr>
            <w:tcW w:w="4490" w:type="dxa"/>
            <w:tcBorders>
              <w:top w:val="single" w:sz="4" w:space="0" w:color="5B9BD5"/>
              <w:left w:val="single" w:sz="4" w:space="0" w:color="5B9BD5"/>
              <w:bottom w:val="single" w:sz="4" w:space="0" w:color="5B9BD5"/>
              <w:right w:val="nil"/>
            </w:tcBorders>
            <w:shd w:val="clear" w:color="auto" w:fill="5B9BD5"/>
          </w:tcPr>
          <w:p w:rsidR="002B5601" w:rsidRPr="002B5601" w:rsidRDefault="002B5601" w:rsidP="002B5601">
            <w:pPr>
              <w:spacing w:line="360" w:lineRule="auto"/>
              <w:contextualSpacing/>
              <w:jc w:val="center"/>
              <w:rPr>
                <w:rFonts w:ascii="Montserrat" w:eastAsia="Calibri" w:hAnsi="Montserrat" w:cs="Arial"/>
                <w:b/>
                <w:bCs/>
                <w:color w:val="FFFFFF"/>
                <w:lang w:val="es-GT"/>
              </w:rPr>
            </w:pPr>
            <w:r w:rsidRPr="002B5601">
              <w:rPr>
                <w:rFonts w:ascii="Montserrat" w:eastAsia="Calibri" w:hAnsi="Montserrat" w:cs="Arial"/>
                <w:b/>
                <w:bCs/>
                <w:color w:val="FFFFFF"/>
                <w:lang w:val="es-GT"/>
              </w:rPr>
              <w:t>ESCALA DE PUNTUACIÓN</w:t>
            </w:r>
          </w:p>
        </w:tc>
        <w:tc>
          <w:tcPr>
            <w:tcW w:w="4490" w:type="dxa"/>
            <w:tcBorders>
              <w:top w:val="single" w:sz="4" w:space="0" w:color="5B9BD5"/>
              <w:left w:val="nil"/>
              <w:bottom w:val="single" w:sz="4" w:space="0" w:color="5B9BD5"/>
              <w:right w:val="single" w:sz="4" w:space="0" w:color="5B9BD5"/>
            </w:tcBorders>
            <w:shd w:val="clear" w:color="auto" w:fill="5B9BD5"/>
          </w:tcPr>
          <w:p w:rsidR="002B5601" w:rsidRPr="002B5601" w:rsidRDefault="002B5601" w:rsidP="002B5601">
            <w:pPr>
              <w:spacing w:line="360" w:lineRule="auto"/>
              <w:contextualSpacing/>
              <w:jc w:val="center"/>
              <w:rPr>
                <w:rFonts w:ascii="Montserrat" w:eastAsia="Calibri" w:hAnsi="Montserrat" w:cs="Arial"/>
                <w:b/>
                <w:bCs/>
                <w:color w:val="FFFFFF"/>
                <w:lang w:val="es-GT"/>
              </w:rPr>
            </w:pPr>
            <w:r w:rsidRPr="002B5601">
              <w:rPr>
                <w:rFonts w:ascii="Montserrat" w:eastAsia="Calibri" w:hAnsi="Montserrat" w:cs="Arial"/>
                <w:b/>
                <w:bCs/>
                <w:color w:val="FFFFFF"/>
                <w:lang w:val="es-GT"/>
              </w:rPr>
              <w:t>INTERPRETACIÓN DE DESEMPEÑO</w:t>
            </w:r>
          </w:p>
        </w:tc>
      </w:tr>
      <w:tr w:rsidR="002B5601" w:rsidRPr="002B5601" w:rsidTr="008310F4">
        <w:tc>
          <w:tcPr>
            <w:tcW w:w="4490" w:type="dxa"/>
            <w:shd w:val="clear" w:color="auto" w:fill="DEEAF6"/>
          </w:tcPr>
          <w:p w:rsidR="002B5601" w:rsidRPr="002B5601" w:rsidRDefault="002B5601" w:rsidP="002B5601">
            <w:pPr>
              <w:spacing w:line="360" w:lineRule="auto"/>
              <w:contextualSpacing/>
              <w:jc w:val="both"/>
              <w:rPr>
                <w:rFonts w:ascii="Montserrat" w:eastAsia="Calibri" w:hAnsi="Montserrat" w:cs="Arial"/>
                <w:b/>
                <w:bCs/>
                <w:lang w:val="es-GT"/>
              </w:rPr>
            </w:pPr>
            <w:r w:rsidRPr="002B5601">
              <w:rPr>
                <w:rFonts w:ascii="Montserrat" w:eastAsia="Calibri" w:hAnsi="Montserrat" w:cs="Arial"/>
                <w:b/>
                <w:bCs/>
                <w:lang w:val="es-GT"/>
              </w:rPr>
              <w:t xml:space="preserve">DE 90 A 100 PUNTOS </w:t>
            </w:r>
          </w:p>
        </w:tc>
        <w:tc>
          <w:tcPr>
            <w:tcW w:w="4490" w:type="dxa"/>
            <w:shd w:val="clear" w:color="auto" w:fill="DEEAF6"/>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DESEMPEÑO MAS QUE SATISFACTORIO </w:t>
            </w:r>
          </w:p>
        </w:tc>
      </w:tr>
      <w:tr w:rsidR="002B5601" w:rsidRPr="002B5601" w:rsidTr="008310F4">
        <w:tc>
          <w:tcPr>
            <w:tcW w:w="4490" w:type="dxa"/>
            <w:shd w:val="clear" w:color="auto" w:fill="auto"/>
          </w:tcPr>
          <w:p w:rsidR="002B5601" w:rsidRPr="002B5601" w:rsidRDefault="002B5601" w:rsidP="002B5601">
            <w:pPr>
              <w:spacing w:line="360" w:lineRule="auto"/>
              <w:contextualSpacing/>
              <w:jc w:val="both"/>
              <w:rPr>
                <w:rFonts w:ascii="Montserrat" w:eastAsia="Calibri" w:hAnsi="Montserrat" w:cs="Arial"/>
                <w:b/>
                <w:bCs/>
                <w:lang w:val="es-GT"/>
              </w:rPr>
            </w:pPr>
            <w:r w:rsidRPr="002B5601">
              <w:rPr>
                <w:rFonts w:ascii="Montserrat" w:eastAsia="Calibri" w:hAnsi="Montserrat" w:cs="Arial"/>
                <w:b/>
                <w:bCs/>
                <w:lang w:val="es-GT"/>
              </w:rPr>
              <w:t xml:space="preserve">DE 65 A 89 PUNTOS </w:t>
            </w:r>
          </w:p>
        </w:tc>
        <w:tc>
          <w:tcPr>
            <w:tcW w:w="4490" w:type="dxa"/>
            <w:shd w:val="clear" w:color="auto" w:fill="auto"/>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DESEMPEÑO SATISFACTORIO </w:t>
            </w:r>
          </w:p>
        </w:tc>
      </w:tr>
      <w:tr w:rsidR="002B5601" w:rsidRPr="002B5601" w:rsidTr="008310F4">
        <w:tc>
          <w:tcPr>
            <w:tcW w:w="4490" w:type="dxa"/>
            <w:shd w:val="clear" w:color="auto" w:fill="DEEAF6"/>
          </w:tcPr>
          <w:p w:rsidR="002B5601" w:rsidRPr="002B5601" w:rsidRDefault="002B5601" w:rsidP="002B5601">
            <w:pPr>
              <w:spacing w:line="360" w:lineRule="auto"/>
              <w:contextualSpacing/>
              <w:jc w:val="both"/>
              <w:rPr>
                <w:rFonts w:ascii="Montserrat" w:eastAsia="Calibri" w:hAnsi="Montserrat" w:cs="Arial"/>
                <w:b/>
                <w:bCs/>
                <w:lang w:val="es-GT"/>
              </w:rPr>
            </w:pPr>
            <w:r w:rsidRPr="002B5601">
              <w:rPr>
                <w:rFonts w:ascii="Montserrat" w:eastAsia="Calibri" w:hAnsi="Montserrat" w:cs="Arial"/>
                <w:b/>
                <w:bCs/>
                <w:lang w:val="es-GT"/>
              </w:rPr>
              <w:t xml:space="preserve">DE 40 A 64 PUNTOS </w:t>
            </w:r>
          </w:p>
        </w:tc>
        <w:tc>
          <w:tcPr>
            <w:tcW w:w="4490" w:type="dxa"/>
            <w:shd w:val="clear" w:color="auto" w:fill="DEEAF6"/>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DESEMPEÑO INSATISFACTORIO </w:t>
            </w:r>
          </w:p>
        </w:tc>
      </w:tr>
      <w:tr w:rsidR="002B5601" w:rsidRPr="002B5601" w:rsidTr="008310F4">
        <w:tc>
          <w:tcPr>
            <w:tcW w:w="4490" w:type="dxa"/>
            <w:shd w:val="clear" w:color="auto" w:fill="auto"/>
          </w:tcPr>
          <w:p w:rsidR="002B5601" w:rsidRPr="002B5601" w:rsidRDefault="002B5601" w:rsidP="002B5601">
            <w:pPr>
              <w:spacing w:line="360" w:lineRule="auto"/>
              <w:contextualSpacing/>
              <w:jc w:val="both"/>
              <w:rPr>
                <w:rFonts w:ascii="Montserrat" w:eastAsia="Calibri" w:hAnsi="Montserrat" w:cs="Arial"/>
                <w:b/>
                <w:bCs/>
                <w:lang w:val="es-GT"/>
              </w:rPr>
            </w:pPr>
            <w:r w:rsidRPr="002B5601">
              <w:rPr>
                <w:rFonts w:ascii="Montserrat" w:eastAsia="Calibri" w:hAnsi="Montserrat" w:cs="Arial"/>
                <w:b/>
                <w:bCs/>
                <w:lang w:val="es-GT"/>
              </w:rPr>
              <w:t xml:space="preserve">DE MENOS DE 39 PUNTOS </w:t>
            </w:r>
          </w:p>
        </w:tc>
        <w:tc>
          <w:tcPr>
            <w:tcW w:w="4490" w:type="dxa"/>
            <w:shd w:val="clear" w:color="auto" w:fill="auto"/>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DEFICIENTE. </w:t>
            </w:r>
          </w:p>
        </w:tc>
      </w:tr>
    </w:tbl>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De acuerdo con el total obtenido, el evaluador ubica al evaluado en la escala de la tabla de interpretación de resultados, definida también en la boleta, información que será la base para que en conjunto reflexionen sobre los acontecimientos sucedidos durante el periodo evaluado y cuáles fueron las causas de su resultado.</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after="200" w:line="360" w:lineRule="auto"/>
        <w:contextualSpacing/>
        <w:jc w:val="center"/>
        <w:rPr>
          <w:rFonts w:ascii="Montserrat" w:eastAsia="Calibri" w:hAnsi="Montserrat" w:cs="Arial"/>
          <w:b/>
          <w:bCs/>
          <w:lang w:val="es-GT"/>
        </w:rPr>
      </w:pPr>
      <w:bookmarkStart w:id="13" w:name="_Toc24642307"/>
      <w:bookmarkStart w:id="14" w:name="_Toc24642365"/>
      <w:bookmarkStart w:id="15" w:name="_Toc24642527"/>
      <w:bookmarkStart w:id="16" w:name="_Toc63404517"/>
      <w:bookmarkStart w:id="17" w:name="_Toc63404603"/>
      <w:r w:rsidRPr="002B5601">
        <w:rPr>
          <w:rFonts w:ascii="Montserrat" w:eastAsia="Calibri" w:hAnsi="Montserrat" w:cs="Arial"/>
          <w:b/>
          <w:bCs/>
          <w:lang w:val="es-GT"/>
        </w:rPr>
        <w:t>ANÁLISIS Y SOCIALIZACIÓN DE RESULTADOS</w:t>
      </w:r>
      <w:bookmarkEnd w:id="13"/>
      <w:bookmarkEnd w:id="14"/>
      <w:bookmarkEnd w:id="15"/>
      <w:bookmarkEnd w:id="16"/>
      <w:bookmarkEnd w:id="17"/>
    </w:p>
    <w:p w:rsidR="002B5601" w:rsidRPr="002B5601" w:rsidRDefault="002B5601" w:rsidP="002B5601">
      <w:pPr>
        <w:rPr>
          <w:sz w:val="22"/>
          <w:szCs w:val="22"/>
          <w:lang w:val="es-ES"/>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Con la idea clara de la escala de resultados, el evaluador le informa al evaluado el resultado que ha obtenido y el rango de la escala donde se encuentra de acuerdo con su punteo; además, anota en “socialización de resultados”, los comentarios acerca del proceso de la evaluación.</w:t>
      </w:r>
      <w:bookmarkStart w:id="18" w:name="_Toc24642308"/>
      <w:bookmarkStart w:id="19" w:name="_Toc24642366"/>
      <w:bookmarkStart w:id="20" w:name="_Toc24642528"/>
      <w:bookmarkStart w:id="21" w:name="_Toc63404518"/>
      <w:bookmarkStart w:id="22" w:name="_Toc63404604"/>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numPr>
          <w:ilvl w:val="0"/>
          <w:numId w:val="16"/>
        </w:numPr>
        <w:spacing w:line="360" w:lineRule="auto"/>
        <w:contextualSpacing/>
        <w:rPr>
          <w:rFonts w:ascii="Montserrat" w:eastAsia="Calibri" w:hAnsi="Montserrat" w:cs="Arial"/>
          <w:lang w:val="es-GT"/>
        </w:rPr>
      </w:pPr>
      <w:r w:rsidRPr="002B5601">
        <w:rPr>
          <w:rFonts w:ascii="Montserrat" w:eastAsia="Calibri" w:hAnsi="Montserrat" w:cs="Arial"/>
          <w:b/>
          <w:bCs/>
          <w:lang w:val="es-GT"/>
        </w:rPr>
        <w:t>Plan de Mejora</w:t>
      </w:r>
      <w:bookmarkEnd w:id="18"/>
      <w:bookmarkEnd w:id="19"/>
      <w:bookmarkEnd w:id="20"/>
      <w:bookmarkEnd w:id="21"/>
      <w:bookmarkEnd w:id="22"/>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Obtenidos los resultados y la visión individual del desempeño del evaluado, se debe plantear qué necesita el evaluado y cuál es la mejor estrategia que se debe aplicar para apoyarlo para alcanzar un buen desempeño.</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Una vez establecido el plan de mejora tanto el evaluador como el evaluado firmarán la boleta de evaluación de desempeño.</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numPr>
          <w:ilvl w:val="0"/>
          <w:numId w:val="16"/>
        </w:numPr>
        <w:spacing w:after="200" w:line="360" w:lineRule="auto"/>
        <w:contextualSpacing/>
        <w:rPr>
          <w:rFonts w:ascii="Montserrat" w:eastAsia="Calibri" w:hAnsi="Montserrat" w:cs="Arial"/>
          <w:b/>
          <w:bCs/>
          <w:lang w:val="es-GT"/>
        </w:rPr>
      </w:pPr>
      <w:bookmarkStart w:id="23" w:name="_Toc24642309"/>
      <w:bookmarkStart w:id="24" w:name="_Toc24642367"/>
      <w:bookmarkStart w:id="25" w:name="_Toc24642529"/>
      <w:bookmarkStart w:id="26" w:name="_Toc63404519"/>
      <w:bookmarkStart w:id="27" w:name="_Toc63404605"/>
      <w:r w:rsidRPr="002B5601">
        <w:rPr>
          <w:rFonts w:ascii="Montserrat" w:eastAsia="Calibri" w:hAnsi="Montserrat" w:cs="Arial"/>
          <w:b/>
          <w:bCs/>
          <w:lang w:val="es-GT"/>
        </w:rPr>
        <w:t>Traslado de Resultados</w:t>
      </w:r>
      <w:bookmarkEnd w:id="23"/>
      <w:bookmarkEnd w:id="24"/>
      <w:bookmarkEnd w:id="25"/>
      <w:bookmarkEnd w:id="26"/>
      <w:bookmarkEnd w:id="27"/>
    </w:p>
    <w:p w:rsidR="002B5601" w:rsidRPr="002B5601" w:rsidRDefault="002B5601" w:rsidP="002B5601">
      <w:pPr>
        <w:rPr>
          <w:sz w:val="22"/>
          <w:szCs w:val="22"/>
          <w:lang w:val="es-ES"/>
        </w:rPr>
      </w:pPr>
    </w:p>
    <w:p w:rsidR="002B5601" w:rsidRPr="002B5601" w:rsidRDefault="002B5601" w:rsidP="002B5601">
      <w:pPr>
        <w:spacing w:after="200" w:line="360" w:lineRule="auto"/>
        <w:contextualSpacing/>
        <w:jc w:val="both"/>
        <w:rPr>
          <w:rFonts w:ascii="Montserrat" w:eastAsia="Calibri" w:hAnsi="Montserrat" w:cs="Arial"/>
          <w:lang w:val="es-GT"/>
        </w:rPr>
      </w:pPr>
      <w:r w:rsidRPr="002B5601">
        <w:rPr>
          <w:rFonts w:ascii="Montserrat" w:eastAsia="Calibri" w:hAnsi="Montserrat" w:cs="Arial"/>
          <w:lang w:val="es-GT"/>
        </w:rPr>
        <w:t xml:space="preserve">El director o encargado de cada dirección o unidad trasladará a la Dirección de Recursos Humanos en las fechas establecidas las evaluaciones practicadas. </w:t>
      </w:r>
      <w:bookmarkStart w:id="28" w:name="_Toc24642310"/>
      <w:bookmarkStart w:id="29" w:name="_Toc24642368"/>
      <w:bookmarkStart w:id="30" w:name="_Toc24642530"/>
      <w:bookmarkStart w:id="31" w:name="_Toc63404520"/>
      <w:bookmarkStart w:id="32" w:name="_Toc63404606"/>
    </w:p>
    <w:p w:rsidR="002B5601" w:rsidRPr="002B5601" w:rsidRDefault="002B5601" w:rsidP="002B5601">
      <w:pPr>
        <w:spacing w:after="200" w:line="360" w:lineRule="auto"/>
        <w:contextualSpacing/>
        <w:jc w:val="both"/>
        <w:rPr>
          <w:rFonts w:ascii="Montserrat" w:eastAsia="Calibri" w:hAnsi="Montserrat" w:cs="Arial"/>
          <w:lang w:val="es-GT"/>
        </w:rPr>
      </w:pPr>
    </w:p>
    <w:bookmarkEnd w:id="28"/>
    <w:bookmarkEnd w:id="29"/>
    <w:bookmarkEnd w:id="30"/>
    <w:bookmarkEnd w:id="31"/>
    <w:bookmarkEnd w:id="32"/>
    <w:p w:rsidR="002B5601" w:rsidRPr="002B5601" w:rsidRDefault="002B5601" w:rsidP="002B5601">
      <w:pPr>
        <w:numPr>
          <w:ilvl w:val="0"/>
          <w:numId w:val="16"/>
        </w:numPr>
        <w:spacing w:after="200" w:line="360" w:lineRule="auto"/>
        <w:contextualSpacing/>
        <w:rPr>
          <w:rFonts w:ascii="Montserrat" w:eastAsia="Calibri" w:hAnsi="Montserrat" w:cs="Arial"/>
          <w:b/>
          <w:bCs/>
          <w:lang w:val="es-GT"/>
        </w:rPr>
      </w:pPr>
      <w:r w:rsidRPr="002B5601">
        <w:rPr>
          <w:rFonts w:ascii="Montserrat" w:eastAsia="Calibri" w:hAnsi="Montserrat" w:cs="Arial"/>
          <w:b/>
          <w:bCs/>
          <w:lang w:val="es-GT"/>
        </w:rPr>
        <w:t xml:space="preserve">Supervisión y Elaboración de Informe </w:t>
      </w:r>
    </w:p>
    <w:p w:rsidR="002B5601" w:rsidRPr="002B5601" w:rsidRDefault="002B5601" w:rsidP="002B5601">
      <w:pPr>
        <w:rPr>
          <w:sz w:val="22"/>
          <w:szCs w:val="22"/>
          <w:lang w:val="es-ES"/>
        </w:rPr>
      </w:pPr>
    </w:p>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El personal designado de la Dirección de Recursos Humanos, recibirá las boletas de evaluación del desempeño calificadas por los evaluadore</w:t>
      </w:r>
      <w:bookmarkStart w:id="33" w:name="_Toc24642311"/>
      <w:bookmarkStart w:id="34" w:name="_Toc24642369"/>
      <w:bookmarkStart w:id="35" w:name="_Toc24642531"/>
      <w:bookmarkStart w:id="36" w:name="_Toc63404521"/>
      <w:bookmarkStart w:id="37" w:name="_Toc63404607"/>
      <w:bookmarkStart w:id="38" w:name="_Toc63411550"/>
      <w:r w:rsidRPr="002B5601">
        <w:rPr>
          <w:rFonts w:ascii="Montserrat" w:eastAsia="Calibri" w:hAnsi="Montserrat" w:cs="Arial"/>
          <w:lang w:val="es-GT"/>
        </w:rPr>
        <w:t>s, las que serán supervisadas por el Director de Recursos Humanos, para establecer el cumplimiento del presente manual y posteriormente se trasladará a la Secretaría General el informe general de resultados, para su conocimiento y supervisión con el visto bueno.</w:t>
      </w: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p>
    <w:p w:rsidR="002B5601" w:rsidRPr="002B5601" w:rsidRDefault="002B5601" w:rsidP="002B5601">
      <w:pPr>
        <w:spacing w:line="360" w:lineRule="auto"/>
        <w:contextualSpacing/>
        <w:jc w:val="both"/>
        <w:rPr>
          <w:rFonts w:ascii="Montserrat" w:eastAsia="Calibri" w:hAnsi="Montserrat" w:cs="Arial"/>
          <w:lang w:val="es-GT"/>
        </w:rPr>
      </w:pPr>
    </w:p>
    <w:bookmarkEnd w:id="33"/>
    <w:bookmarkEnd w:id="34"/>
    <w:bookmarkEnd w:id="35"/>
    <w:bookmarkEnd w:id="36"/>
    <w:bookmarkEnd w:id="37"/>
    <w:bookmarkEnd w:id="38"/>
    <w:p w:rsidR="002B5601" w:rsidRPr="002B5601" w:rsidRDefault="002B5601" w:rsidP="002B5601">
      <w:pPr>
        <w:spacing w:line="360" w:lineRule="auto"/>
        <w:jc w:val="center"/>
        <w:rPr>
          <w:rFonts w:ascii="Montserrat" w:eastAsia="Calibri" w:hAnsi="Montserrat" w:cs="Arial"/>
          <w:b/>
          <w:lang w:val="es-GT"/>
        </w:rPr>
      </w:pPr>
      <w:r w:rsidRPr="002B5601">
        <w:rPr>
          <w:rFonts w:ascii="Montserrat" w:eastAsia="Calibri" w:hAnsi="Montserrat" w:cs="Arial"/>
          <w:b/>
          <w:lang w:val="es-GT"/>
        </w:rPr>
        <w:t>MEDIDAS CORRECTIVAS E INCENTIVOS</w:t>
      </w:r>
    </w:p>
    <w:p w:rsidR="002B5601" w:rsidRDefault="002B5601" w:rsidP="002B5601">
      <w:pPr>
        <w:spacing w:line="360" w:lineRule="auto"/>
        <w:jc w:val="center"/>
        <w:rPr>
          <w:rFonts w:ascii="Montserrat" w:eastAsia="Calibri" w:hAnsi="Montserrat" w:cs="Arial"/>
          <w:b/>
          <w:lang w:val="es-GT"/>
        </w:rPr>
      </w:pPr>
    </w:p>
    <w:p w:rsidR="00DF317C" w:rsidRPr="002B5601" w:rsidRDefault="00DF317C" w:rsidP="002B5601">
      <w:pPr>
        <w:spacing w:line="360" w:lineRule="auto"/>
        <w:jc w:val="center"/>
        <w:rPr>
          <w:rFonts w:ascii="Montserrat" w:eastAsia="Calibri" w:hAnsi="Montserrat" w:cs="Arial"/>
          <w:b/>
          <w:lang w:val="es-GT"/>
        </w:rPr>
      </w:pPr>
    </w:p>
    <w:p w:rsidR="002B5601" w:rsidRPr="002B5601" w:rsidRDefault="002B5601" w:rsidP="002B5601">
      <w:pPr>
        <w:spacing w:line="360" w:lineRule="auto"/>
        <w:jc w:val="center"/>
        <w:rPr>
          <w:rFonts w:ascii="Montserrat" w:eastAsia="Calibri" w:hAnsi="Montserrat" w:cs="Arial"/>
          <w:b/>
          <w:lang w:val="es-GT"/>
        </w:rPr>
      </w:pPr>
    </w:p>
    <w:tbl>
      <w:tblPr>
        <w:tblW w:w="963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948"/>
        <w:gridCol w:w="3708"/>
        <w:gridCol w:w="3978"/>
      </w:tblGrid>
      <w:tr w:rsidR="002B5601" w:rsidRPr="002B5601" w:rsidTr="008310F4">
        <w:trPr>
          <w:jc w:val="center"/>
        </w:trPr>
        <w:tc>
          <w:tcPr>
            <w:tcW w:w="1948" w:type="dxa"/>
            <w:tcBorders>
              <w:top w:val="single" w:sz="4" w:space="0" w:color="5B9BD5"/>
              <w:left w:val="single" w:sz="4" w:space="0" w:color="5B9BD5"/>
              <w:bottom w:val="single" w:sz="4" w:space="0" w:color="5B9BD5"/>
              <w:right w:val="nil"/>
            </w:tcBorders>
            <w:shd w:val="clear" w:color="auto" w:fill="5B9BD5"/>
          </w:tcPr>
          <w:p w:rsidR="002B5601" w:rsidRPr="002B5601" w:rsidRDefault="002B5601" w:rsidP="002B5601">
            <w:pPr>
              <w:spacing w:line="360" w:lineRule="auto"/>
              <w:contextualSpacing/>
              <w:jc w:val="center"/>
              <w:rPr>
                <w:rFonts w:ascii="Montserrat" w:eastAsia="Calibri" w:hAnsi="Montserrat" w:cs="Arial"/>
                <w:b/>
                <w:bCs/>
                <w:color w:val="FFFFFF"/>
                <w:lang w:val="es-GT"/>
              </w:rPr>
            </w:pPr>
            <w:r w:rsidRPr="002B5601">
              <w:rPr>
                <w:rFonts w:ascii="Montserrat" w:eastAsia="Calibri" w:hAnsi="Montserrat" w:cs="Arial"/>
                <w:b/>
                <w:bCs/>
                <w:color w:val="FFFFFF"/>
                <w:lang w:val="es-GT"/>
              </w:rPr>
              <w:t>ESCALA DE PUNTUACIÓN</w:t>
            </w:r>
          </w:p>
        </w:tc>
        <w:tc>
          <w:tcPr>
            <w:tcW w:w="3708" w:type="dxa"/>
            <w:tcBorders>
              <w:top w:val="single" w:sz="4" w:space="0" w:color="5B9BD5"/>
              <w:left w:val="nil"/>
              <w:bottom w:val="single" w:sz="4" w:space="0" w:color="5B9BD5"/>
              <w:right w:val="nil"/>
            </w:tcBorders>
            <w:shd w:val="clear" w:color="auto" w:fill="5B9BD5"/>
          </w:tcPr>
          <w:p w:rsidR="002B5601" w:rsidRPr="002B5601" w:rsidRDefault="002B5601" w:rsidP="002B5601">
            <w:pPr>
              <w:spacing w:line="360" w:lineRule="auto"/>
              <w:contextualSpacing/>
              <w:jc w:val="center"/>
              <w:rPr>
                <w:rFonts w:ascii="Montserrat" w:eastAsia="Calibri" w:hAnsi="Montserrat" w:cs="Arial"/>
                <w:b/>
                <w:bCs/>
                <w:color w:val="FFFFFF"/>
                <w:lang w:val="es-GT"/>
              </w:rPr>
            </w:pPr>
            <w:r w:rsidRPr="002B5601">
              <w:rPr>
                <w:rFonts w:ascii="Montserrat" w:eastAsia="Calibri" w:hAnsi="Montserrat" w:cs="Arial"/>
                <w:b/>
                <w:bCs/>
                <w:color w:val="FFFFFF"/>
                <w:lang w:val="es-GT"/>
              </w:rPr>
              <w:t>INTERPRETACIÓN DE DESEMPEÑO</w:t>
            </w:r>
          </w:p>
        </w:tc>
        <w:tc>
          <w:tcPr>
            <w:tcW w:w="3978" w:type="dxa"/>
            <w:tcBorders>
              <w:top w:val="single" w:sz="4" w:space="0" w:color="5B9BD5"/>
              <w:left w:val="nil"/>
              <w:bottom w:val="single" w:sz="4" w:space="0" w:color="5B9BD5"/>
              <w:right w:val="single" w:sz="4" w:space="0" w:color="5B9BD5"/>
            </w:tcBorders>
            <w:shd w:val="clear" w:color="auto" w:fill="5B9BD5"/>
          </w:tcPr>
          <w:p w:rsidR="002B5601" w:rsidRPr="002B5601" w:rsidRDefault="002B5601" w:rsidP="002B5601">
            <w:pPr>
              <w:spacing w:line="360" w:lineRule="auto"/>
              <w:contextualSpacing/>
              <w:jc w:val="center"/>
              <w:rPr>
                <w:rFonts w:ascii="Montserrat" w:eastAsia="Calibri" w:hAnsi="Montserrat" w:cs="Arial"/>
                <w:b/>
                <w:bCs/>
                <w:color w:val="FFFFFF"/>
                <w:lang w:val="es-GT"/>
              </w:rPr>
            </w:pPr>
            <w:r w:rsidRPr="002B5601">
              <w:rPr>
                <w:rFonts w:ascii="Montserrat" w:eastAsia="Calibri" w:hAnsi="Montserrat" w:cs="Arial"/>
                <w:b/>
                <w:bCs/>
                <w:color w:val="FFFFFF"/>
                <w:lang w:val="es-GT"/>
              </w:rPr>
              <w:t>PLAN DE MEJORA</w:t>
            </w:r>
          </w:p>
        </w:tc>
      </w:tr>
      <w:tr w:rsidR="002B5601" w:rsidRPr="002B5601" w:rsidTr="008310F4">
        <w:trPr>
          <w:jc w:val="center"/>
        </w:trPr>
        <w:tc>
          <w:tcPr>
            <w:tcW w:w="1948" w:type="dxa"/>
            <w:shd w:val="clear" w:color="auto" w:fill="DEEAF6"/>
          </w:tcPr>
          <w:p w:rsidR="002B5601" w:rsidRPr="002B5601" w:rsidRDefault="002B5601" w:rsidP="002B5601">
            <w:pPr>
              <w:spacing w:line="360" w:lineRule="auto"/>
              <w:contextualSpacing/>
              <w:jc w:val="center"/>
              <w:rPr>
                <w:rFonts w:ascii="Montserrat" w:eastAsia="Calibri" w:hAnsi="Montserrat" w:cs="Arial"/>
                <w:b/>
                <w:bCs/>
                <w:lang w:val="es-GT"/>
              </w:rPr>
            </w:pPr>
            <w:r w:rsidRPr="002B5601">
              <w:rPr>
                <w:rFonts w:ascii="Montserrat" w:eastAsia="Calibri" w:hAnsi="Montserrat" w:cs="Arial"/>
                <w:b/>
                <w:bCs/>
                <w:lang w:val="es-GT"/>
              </w:rPr>
              <w:t>DE 90 A 100 PUNTOS</w:t>
            </w:r>
          </w:p>
        </w:tc>
        <w:tc>
          <w:tcPr>
            <w:tcW w:w="3708" w:type="dxa"/>
            <w:shd w:val="clear" w:color="auto" w:fill="DEEAF6"/>
          </w:tcPr>
          <w:p w:rsidR="002B5601" w:rsidRPr="002B5601" w:rsidRDefault="002B5601" w:rsidP="002B5601">
            <w:pPr>
              <w:spacing w:line="360" w:lineRule="auto"/>
              <w:contextualSpacing/>
              <w:jc w:val="center"/>
              <w:rPr>
                <w:rFonts w:ascii="Montserrat" w:eastAsia="Calibri" w:hAnsi="Montserrat" w:cs="Arial"/>
                <w:lang w:val="es-GT"/>
              </w:rPr>
            </w:pPr>
            <w:r w:rsidRPr="002B5601">
              <w:rPr>
                <w:rFonts w:ascii="Montserrat" w:eastAsia="Calibri" w:hAnsi="Montserrat" w:cs="Arial"/>
                <w:lang w:val="es-GT"/>
              </w:rPr>
              <w:t>DESEMPEÑO MAS QUE SATISFACTORIO</w:t>
            </w:r>
          </w:p>
        </w:tc>
        <w:tc>
          <w:tcPr>
            <w:tcW w:w="3978" w:type="dxa"/>
            <w:shd w:val="clear" w:color="auto" w:fill="DEEAF6"/>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RECIBIRÁ UN</w:t>
            </w:r>
            <w:r w:rsidR="00EB2204">
              <w:rPr>
                <w:rFonts w:ascii="Montserrat" w:eastAsia="Calibri" w:hAnsi="Montserrat" w:cs="Arial"/>
                <w:lang w:val="es-GT"/>
              </w:rPr>
              <w:t>A</w:t>
            </w:r>
            <w:r w:rsidRPr="002B5601">
              <w:rPr>
                <w:rFonts w:ascii="Montserrat" w:eastAsia="Calibri" w:hAnsi="Montserrat" w:cs="Arial"/>
                <w:lang w:val="es-GT"/>
              </w:rPr>
              <w:t xml:space="preserve"> CARTA DE RECONOCIMIENTO.</w:t>
            </w:r>
          </w:p>
        </w:tc>
      </w:tr>
      <w:tr w:rsidR="002B5601" w:rsidRPr="002B5601" w:rsidTr="008310F4">
        <w:trPr>
          <w:jc w:val="center"/>
        </w:trPr>
        <w:tc>
          <w:tcPr>
            <w:tcW w:w="1948" w:type="dxa"/>
            <w:shd w:val="clear" w:color="auto" w:fill="auto"/>
          </w:tcPr>
          <w:p w:rsidR="002B5601" w:rsidRPr="002B5601" w:rsidRDefault="002B5601" w:rsidP="002B5601">
            <w:pPr>
              <w:spacing w:line="360" w:lineRule="auto"/>
              <w:contextualSpacing/>
              <w:jc w:val="center"/>
              <w:rPr>
                <w:rFonts w:ascii="Montserrat" w:eastAsia="Calibri" w:hAnsi="Montserrat" w:cs="Arial"/>
                <w:b/>
                <w:bCs/>
                <w:lang w:val="es-GT"/>
              </w:rPr>
            </w:pPr>
            <w:r w:rsidRPr="002B5601">
              <w:rPr>
                <w:rFonts w:ascii="Montserrat" w:eastAsia="Calibri" w:hAnsi="Montserrat" w:cs="Arial"/>
                <w:b/>
                <w:bCs/>
                <w:lang w:val="es-GT"/>
              </w:rPr>
              <w:t>DE 65 A 89 PUNTOS</w:t>
            </w:r>
          </w:p>
        </w:tc>
        <w:tc>
          <w:tcPr>
            <w:tcW w:w="3708" w:type="dxa"/>
            <w:shd w:val="clear" w:color="auto" w:fill="auto"/>
          </w:tcPr>
          <w:p w:rsidR="002B5601" w:rsidRPr="002B5601" w:rsidRDefault="002B5601" w:rsidP="002B5601">
            <w:pPr>
              <w:spacing w:line="360" w:lineRule="auto"/>
              <w:contextualSpacing/>
              <w:jc w:val="center"/>
              <w:rPr>
                <w:rFonts w:ascii="Montserrat" w:eastAsia="Calibri" w:hAnsi="Montserrat" w:cs="Arial"/>
                <w:lang w:val="es-GT"/>
              </w:rPr>
            </w:pPr>
            <w:r w:rsidRPr="002B5601">
              <w:rPr>
                <w:rFonts w:ascii="Montserrat" w:eastAsia="Calibri" w:hAnsi="Montserrat" w:cs="Arial"/>
                <w:lang w:val="es-GT"/>
              </w:rPr>
              <w:t>DESEMPEÑO SATISFACTORIO</w:t>
            </w:r>
          </w:p>
        </w:tc>
        <w:tc>
          <w:tcPr>
            <w:tcW w:w="3978" w:type="dxa"/>
            <w:shd w:val="clear" w:color="auto" w:fill="auto"/>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RECIBIRÁ CAPACITACIÓN PARA LA MEJORA CONTINUA</w:t>
            </w:r>
          </w:p>
        </w:tc>
      </w:tr>
      <w:tr w:rsidR="002B5601" w:rsidRPr="002B5601" w:rsidTr="008310F4">
        <w:trPr>
          <w:jc w:val="center"/>
        </w:trPr>
        <w:tc>
          <w:tcPr>
            <w:tcW w:w="1948" w:type="dxa"/>
            <w:shd w:val="clear" w:color="auto" w:fill="DEEAF6"/>
          </w:tcPr>
          <w:p w:rsidR="002B5601" w:rsidRPr="002B5601" w:rsidRDefault="002B5601" w:rsidP="002B5601">
            <w:pPr>
              <w:spacing w:line="360" w:lineRule="auto"/>
              <w:contextualSpacing/>
              <w:jc w:val="center"/>
              <w:rPr>
                <w:rFonts w:ascii="Montserrat" w:eastAsia="Calibri" w:hAnsi="Montserrat" w:cs="Arial"/>
                <w:b/>
                <w:bCs/>
                <w:lang w:val="es-GT"/>
              </w:rPr>
            </w:pPr>
            <w:r w:rsidRPr="002B5601">
              <w:rPr>
                <w:rFonts w:ascii="Montserrat" w:eastAsia="Calibri" w:hAnsi="Montserrat" w:cs="Arial"/>
                <w:b/>
                <w:bCs/>
                <w:lang w:val="es-GT"/>
              </w:rPr>
              <w:t>DE 40 A 64 PUNTOS</w:t>
            </w:r>
          </w:p>
        </w:tc>
        <w:tc>
          <w:tcPr>
            <w:tcW w:w="3708" w:type="dxa"/>
            <w:shd w:val="clear" w:color="auto" w:fill="DEEAF6"/>
          </w:tcPr>
          <w:p w:rsidR="002B5601" w:rsidRPr="002B5601" w:rsidRDefault="002B5601" w:rsidP="002B5601">
            <w:pPr>
              <w:spacing w:line="360" w:lineRule="auto"/>
              <w:contextualSpacing/>
              <w:jc w:val="center"/>
              <w:rPr>
                <w:rFonts w:ascii="Montserrat" w:eastAsia="Calibri" w:hAnsi="Montserrat" w:cs="Arial"/>
                <w:lang w:val="es-GT"/>
              </w:rPr>
            </w:pPr>
            <w:r w:rsidRPr="002B5601">
              <w:rPr>
                <w:rFonts w:ascii="Montserrat" w:eastAsia="Calibri" w:hAnsi="Montserrat" w:cs="Arial"/>
                <w:lang w:val="es-GT"/>
              </w:rPr>
              <w:t>DESEMPEÑO INSATISFACTORIO</w:t>
            </w:r>
          </w:p>
        </w:tc>
        <w:tc>
          <w:tcPr>
            <w:tcW w:w="3978" w:type="dxa"/>
            <w:shd w:val="clear" w:color="auto" w:fill="DEEAF6"/>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RECIBIRÁ CAPACITACIÓN DIRIGIDA A LAS NECESIDADES DETECTADAS</w:t>
            </w:r>
          </w:p>
        </w:tc>
      </w:tr>
      <w:tr w:rsidR="002B5601" w:rsidRPr="002B5601" w:rsidTr="008310F4">
        <w:trPr>
          <w:jc w:val="center"/>
        </w:trPr>
        <w:tc>
          <w:tcPr>
            <w:tcW w:w="1948" w:type="dxa"/>
            <w:shd w:val="clear" w:color="auto" w:fill="auto"/>
          </w:tcPr>
          <w:p w:rsidR="002B5601" w:rsidRPr="002B5601" w:rsidRDefault="002B5601" w:rsidP="002B5601">
            <w:pPr>
              <w:spacing w:line="360" w:lineRule="auto"/>
              <w:contextualSpacing/>
              <w:jc w:val="center"/>
              <w:rPr>
                <w:rFonts w:ascii="Montserrat" w:eastAsia="Calibri" w:hAnsi="Montserrat" w:cs="Arial"/>
                <w:b/>
                <w:bCs/>
                <w:lang w:val="es-GT"/>
              </w:rPr>
            </w:pPr>
            <w:r w:rsidRPr="002B5601">
              <w:rPr>
                <w:rFonts w:ascii="Montserrat" w:eastAsia="Calibri" w:hAnsi="Montserrat" w:cs="Arial"/>
                <w:b/>
                <w:bCs/>
                <w:lang w:val="es-GT"/>
              </w:rPr>
              <w:t>DE MENOS DE 39 PUNTOS</w:t>
            </w:r>
          </w:p>
        </w:tc>
        <w:tc>
          <w:tcPr>
            <w:tcW w:w="3708" w:type="dxa"/>
            <w:shd w:val="clear" w:color="auto" w:fill="auto"/>
          </w:tcPr>
          <w:p w:rsidR="002B5601" w:rsidRPr="002B5601" w:rsidRDefault="002B5601" w:rsidP="002B5601">
            <w:pPr>
              <w:spacing w:line="360" w:lineRule="auto"/>
              <w:contextualSpacing/>
              <w:jc w:val="center"/>
              <w:rPr>
                <w:rFonts w:ascii="Montserrat" w:eastAsia="Calibri" w:hAnsi="Montserrat" w:cs="Arial"/>
                <w:lang w:val="es-GT"/>
              </w:rPr>
            </w:pPr>
            <w:r w:rsidRPr="002B5601">
              <w:rPr>
                <w:rFonts w:ascii="Montserrat" w:eastAsia="Calibri" w:hAnsi="Montserrat" w:cs="Arial"/>
                <w:lang w:val="es-GT"/>
              </w:rPr>
              <w:t>DEFICIENTE.</w:t>
            </w:r>
          </w:p>
        </w:tc>
        <w:tc>
          <w:tcPr>
            <w:tcW w:w="3978" w:type="dxa"/>
            <w:shd w:val="clear" w:color="auto" w:fill="auto"/>
          </w:tcPr>
          <w:p w:rsidR="002B5601" w:rsidRPr="002B5601" w:rsidRDefault="002B5601" w:rsidP="002B5601">
            <w:pPr>
              <w:spacing w:line="360" w:lineRule="auto"/>
              <w:contextualSpacing/>
              <w:jc w:val="both"/>
              <w:rPr>
                <w:rFonts w:ascii="Montserrat" w:eastAsia="Calibri" w:hAnsi="Montserrat" w:cs="Arial"/>
                <w:lang w:val="es-GT"/>
              </w:rPr>
            </w:pPr>
            <w:r w:rsidRPr="002B5601">
              <w:rPr>
                <w:rFonts w:ascii="Montserrat" w:eastAsia="Calibri" w:hAnsi="Montserrat" w:cs="Arial"/>
                <w:lang w:val="es-GT"/>
              </w:rPr>
              <w:t>RECIBIRÁ UN PROCESO DE INDUCCIÓN ACORDE A LAS FUNCIONES ASIGNADAS PARA AFIANZAR SUS CONOCIMIENTOS.</w:t>
            </w:r>
          </w:p>
        </w:tc>
      </w:tr>
    </w:tbl>
    <w:p w:rsidR="002B5601" w:rsidRPr="002B5601" w:rsidRDefault="002B5601" w:rsidP="002B5601">
      <w:pPr>
        <w:spacing w:line="360" w:lineRule="auto"/>
        <w:ind w:left="720"/>
        <w:jc w:val="both"/>
        <w:rPr>
          <w:rFonts w:ascii="Montserrat" w:eastAsia="Calibri" w:hAnsi="Montserrat" w:cs="Arial"/>
          <w:lang w:val="es-GT"/>
        </w:rPr>
      </w:pPr>
    </w:p>
    <w:p w:rsidR="002B5601" w:rsidRPr="002B5601" w:rsidRDefault="002B5601" w:rsidP="002B5601">
      <w:pPr>
        <w:spacing w:after="200" w:line="360" w:lineRule="auto"/>
        <w:rPr>
          <w:rFonts w:ascii="Montserrat" w:eastAsia="Calibri" w:hAnsi="Montserrat" w:cs="Times New Roman"/>
          <w:lang w:val="es-GT"/>
        </w:rPr>
      </w:pPr>
      <w:bookmarkStart w:id="39" w:name="_Toc24642322"/>
      <w:bookmarkStart w:id="40" w:name="_Toc24642380"/>
      <w:bookmarkStart w:id="41" w:name="_Toc24642542"/>
      <w:bookmarkStart w:id="42" w:name="_Toc63404532"/>
      <w:bookmarkStart w:id="43" w:name="_Toc63404618"/>
    </w:p>
    <w:p w:rsidR="002B5601" w:rsidRPr="002B5601" w:rsidRDefault="002B5601" w:rsidP="002B5601">
      <w:pPr>
        <w:spacing w:after="200" w:line="360" w:lineRule="auto"/>
        <w:rPr>
          <w:rFonts w:ascii="Montserrat" w:eastAsia="Calibri" w:hAnsi="Montserrat" w:cs="Times New Roman"/>
          <w:lang w:val="es-GT"/>
        </w:rPr>
      </w:pPr>
    </w:p>
    <w:p w:rsidR="002B5601" w:rsidRPr="002B5601" w:rsidRDefault="002B5601" w:rsidP="002B5601">
      <w:pPr>
        <w:spacing w:after="200" w:line="360" w:lineRule="auto"/>
        <w:rPr>
          <w:rFonts w:ascii="Montserrat" w:eastAsia="Calibri" w:hAnsi="Montserrat" w:cs="Times New Roman"/>
          <w:lang w:val="es-GT"/>
        </w:rPr>
      </w:pPr>
    </w:p>
    <w:p w:rsidR="002B5601" w:rsidRPr="002B5601" w:rsidRDefault="002B5601" w:rsidP="002B5601">
      <w:pPr>
        <w:spacing w:before="240" w:line="360" w:lineRule="auto"/>
        <w:ind w:left="720"/>
        <w:jc w:val="center"/>
        <w:outlineLvl w:val="0"/>
        <w:rPr>
          <w:rFonts w:ascii="Montserrat" w:eastAsia="Times New Roman" w:hAnsi="Montserrat" w:cs="Arial"/>
          <w:b/>
          <w:bCs/>
          <w:kern w:val="28"/>
          <w:lang w:val="es-GT"/>
        </w:rPr>
      </w:pPr>
      <w:bookmarkStart w:id="44" w:name="_Toc63411554"/>
      <w:bookmarkEnd w:id="39"/>
      <w:bookmarkEnd w:id="40"/>
      <w:bookmarkEnd w:id="41"/>
      <w:bookmarkEnd w:id="42"/>
      <w:bookmarkEnd w:id="43"/>
      <w:r w:rsidRPr="002B5601">
        <w:rPr>
          <w:rFonts w:ascii="Montserrat" w:eastAsia="Times New Roman" w:hAnsi="Montserrat" w:cs="Arial"/>
          <w:b/>
          <w:bCs/>
          <w:kern w:val="28"/>
          <w:lang w:val="es-GT"/>
        </w:rPr>
        <w:t>ANEXOS</w:t>
      </w:r>
      <w:bookmarkEnd w:id="44"/>
    </w:p>
    <w:p w:rsidR="002B5601" w:rsidRPr="002B5601" w:rsidRDefault="002B5601" w:rsidP="002B5601">
      <w:pPr>
        <w:spacing w:after="200" w:line="360" w:lineRule="auto"/>
        <w:ind w:left="360"/>
        <w:rPr>
          <w:rFonts w:ascii="Montserrat" w:eastAsia="Calibri" w:hAnsi="Montserrat" w:cs="Arial"/>
          <w:lang w:val="es-GT"/>
        </w:rPr>
      </w:pPr>
    </w:p>
    <w:p w:rsidR="002B5601" w:rsidRPr="002B5601" w:rsidRDefault="002B5601" w:rsidP="002B5601">
      <w:pPr>
        <w:numPr>
          <w:ilvl w:val="0"/>
          <w:numId w:val="13"/>
        </w:numPr>
        <w:spacing w:after="200" w:line="360" w:lineRule="auto"/>
        <w:rPr>
          <w:rFonts w:ascii="Montserrat" w:eastAsia="Calibri" w:hAnsi="Montserrat" w:cs="Arial"/>
          <w:lang w:val="es-ES"/>
        </w:rPr>
      </w:pPr>
      <w:bookmarkStart w:id="45" w:name="_Toc24642325"/>
      <w:bookmarkStart w:id="46" w:name="_Toc24642383"/>
      <w:bookmarkStart w:id="47" w:name="_Toc24642545"/>
      <w:bookmarkStart w:id="48" w:name="_Toc63404535"/>
      <w:bookmarkStart w:id="49" w:name="_Toc63404621"/>
      <w:r w:rsidRPr="002B5601">
        <w:rPr>
          <w:rFonts w:ascii="Montserrat" w:eastAsia="Calibri" w:hAnsi="Montserrat" w:cs="Arial"/>
          <w:lang w:val="es-ES"/>
        </w:rPr>
        <w:t>Boleta de evaluación del desempeño</w:t>
      </w:r>
      <w:bookmarkEnd w:id="45"/>
      <w:bookmarkEnd w:id="46"/>
      <w:bookmarkEnd w:id="47"/>
      <w:bookmarkEnd w:id="48"/>
      <w:bookmarkEnd w:id="49"/>
      <w:r w:rsidRPr="002B5601">
        <w:rPr>
          <w:rFonts w:ascii="Montserrat" w:eastAsia="Calibri" w:hAnsi="Montserrat" w:cs="Arial"/>
          <w:lang w:val="es-ES"/>
        </w:rPr>
        <w:t xml:space="preserve">. </w:t>
      </w:r>
    </w:p>
    <w:p w:rsidR="002B5601" w:rsidRPr="002B5601" w:rsidRDefault="002B5601" w:rsidP="002B5601"/>
    <w:p w:rsidR="00860294" w:rsidRPr="002B5601" w:rsidRDefault="00860294" w:rsidP="002B5601"/>
    <w:sectPr w:rsidR="00860294" w:rsidRPr="002B5601" w:rsidSect="00B43F02">
      <w:headerReference w:type="default" r:id="rId7"/>
      <w:footerReference w:type="default" r:id="rId8"/>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5CA" w:rsidRDefault="008035CA" w:rsidP="0030108E">
      <w:r>
        <w:separator/>
      </w:r>
    </w:p>
  </w:endnote>
  <w:endnote w:type="continuationSeparator" w:id="0">
    <w:p w:rsidR="008035CA" w:rsidRDefault="008035CA"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08E" w:rsidRDefault="00862585">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008C7544"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xml:space="preserve">/ </w:t>
                          </w:r>
                          <w:proofErr w:type="spellStart"/>
                          <w:r>
                            <w:rPr>
                              <w:rFonts w:ascii="Altivo Light" w:hAnsi="Altivo Light"/>
                              <w:color w:val="0E1538"/>
                              <w:sz w:val="18"/>
                              <w:szCs w:val="18"/>
                              <w14:textOutline w14:w="9525" w14:cap="rnd" w14:cmpd="sng" w14:algn="ctr">
                                <w14:noFill/>
                                <w14:prstDash w14:val="solid"/>
                                <w14:bevel/>
                              </w14:textOutline>
                            </w:rPr>
                            <w:t>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" filled="f" stroked="f" strokeweight=".5pt">
              <v:textbox>
                <w:txbxContent>
                  <w:p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xml:space="preserve">/ </w:t>
                    </w:r>
                    <w:proofErr w:type="spellStart"/>
                    <w:r>
                      <w:rPr>
                        <w:rFonts w:ascii="Altivo Light" w:hAnsi="Altivo Light"/>
                        <w:color w:val="0E1538"/>
                        <w:sz w:val="18"/>
                        <w:szCs w:val="18"/>
                        <w14:textOutline w14:w="9525" w14:cap="rnd" w14:cmpd="sng" w14:algn="ctr">
                          <w14:noFill/>
                          <w14:prstDash w14:val="solid"/>
                          <w14:bevel/>
                        </w14:textOutline>
                      </w:rPr>
                      <w:t>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5CA" w:rsidRDefault="008035CA" w:rsidP="0030108E">
      <w:r>
        <w:separator/>
      </w:r>
    </w:p>
  </w:footnote>
  <w:footnote w:type="continuationSeparator" w:id="0">
    <w:p w:rsidR="008035CA" w:rsidRDefault="008035CA"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97F" w:rsidRDefault="00EE189D">
    <w:pPr>
      <w:pStyle w:val="Encabezado"/>
    </w:pPr>
    <w:r>
      <w:rPr>
        <w:noProof/>
      </w:rPr>
      <w:drawing>
        <wp:inline distT="0" distB="0" distL="0" distR="0" wp14:anchorId="4B22DECC" wp14:editId="6892B88A">
          <wp:extent cx="2909570" cy="702537"/>
          <wp:effectExtent l="0" t="0" r="508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E1F"/>
    <w:multiLevelType w:val="hybridMultilevel"/>
    <w:tmpl w:val="917267FA"/>
    <w:lvl w:ilvl="0" w:tplc="8BAA819A">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0BA61F23"/>
    <w:multiLevelType w:val="hybridMultilevel"/>
    <w:tmpl w:val="64C2F11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1175E17"/>
    <w:multiLevelType w:val="hybridMultilevel"/>
    <w:tmpl w:val="68060E94"/>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2CF355F"/>
    <w:multiLevelType w:val="hybridMultilevel"/>
    <w:tmpl w:val="7B5E35E6"/>
    <w:lvl w:ilvl="0" w:tplc="1B7E1D8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5120072"/>
    <w:multiLevelType w:val="hybridMultilevel"/>
    <w:tmpl w:val="9D96211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79E4A96"/>
    <w:multiLevelType w:val="hybridMultilevel"/>
    <w:tmpl w:val="8FA2DBB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D331B5"/>
    <w:multiLevelType w:val="hybridMultilevel"/>
    <w:tmpl w:val="6A94235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CA778F1"/>
    <w:multiLevelType w:val="hybridMultilevel"/>
    <w:tmpl w:val="1E32C3A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0480F41"/>
    <w:multiLevelType w:val="hybridMultilevel"/>
    <w:tmpl w:val="0536597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2F41BA0"/>
    <w:multiLevelType w:val="hybridMultilevel"/>
    <w:tmpl w:val="88AA417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2FF470F"/>
    <w:multiLevelType w:val="hybridMultilevel"/>
    <w:tmpl w:val="4A7A8B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90943D7"/>
    <w:multiLevelType w:val="hybridMultilevel"/>
    <w:tmpl w:val="5366EDDC"/>
    <w:lvl w:ilvl="0" w:tplc="A400309C">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FA14B0E"/>
    <w:multiLevelType w:val="hybridMultilevel"/>
    <w:tmpl w:val="97A06F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6702B5E"/>
    <w:multiLevelType w:val="hybridMultilevel"/>
    <w:tmpl w:val="103E5888"/>
    <w:lvl w:ilvl="0" w:tplc="C7B2A760">
      <w:start w:val="1"/>
      <w:numFmt w:val="upperRoman"/>
      <w:lvlText w:val="%1."/>
      <w:lvlJc w:val="left"/>
      <w:pPr>
        <w:ind w:left="1440" w:hanging="72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4" w15:restartNumberingAfterBreak="0">
    <w:nsid w:val="6DA765C8"/>
    <w:multiLevelType w:val="hybridMultilevel"/>
    <w:tmpl w:val="11508F8A"/>
    <w:lvl w:ilvl="0" w:tplc="BB0075A0">
      <w:start w:val="2"/>
      <w:numFmt w:val="bullet"/>
      <w:lvlText w:val="-"/>
      <w:lvlJc w:val="left"/>
      <w:pPr>
        <w:ind w:left="1070" w:hanging="360"/>
      </w:pPr>
      <w:rPr>
        <w:rFonts w:ascii="Cambria" w:eastAsia="Cambria" w:hAnsi="Cambria" w:cs="Times New Roman" w:hint="default"/>
      </w:rPr>
    </w:lvl>
    <w:lvl w:ilvl="1" w:tplc="100A0003">
      <w:start w:val="1"/>
      <w:numFmt w:val="bullet"/>
      <w:lvlText w:val="o"/>
      <w:lvlJc w:val="left"/>
      <w:pPr>
        <w:ind w:left="2214" w:hanging="360"/>
      </w:pPr>
      <w:rPr>
        <w:rFonts w:ascii="Courier New" w:hAnsi="Courier New" w:cs="Courier New" w:hint="default"/>
      </w:rPr>
    </w:lvl>
    <w:lvl w:ilvl="2" w:tplc="100A0005">
      <w:start w:val="1"/>
      <w:numFmt w:val="bullet"/>
      <w:lvlText w:val=""/>
      <w:lvlJc w:val="left"/>
      <w:pPr>
        <w:ind w:left="2934" w:hanging="360"/>
      </w:pPr>
      <w:rPr>
        <w:rFonts w:ascii="Wingdings" w:hAnsi="Wingdings" w:hint="default"/>
      </w:rPr>
    </w:lvl>
    <w:lvl w:ilvl="3" w:tplc="100A0001">
      <w:start w:val="1"/>
      <w:numFmt w:val="bullet"/>
      <w:lvlText w:val=""/>
      <w:lvlJc w:val="left"/>
      <w:pPr>
        <w:ind w:left="3654" w:hanging="360"/>
      </w:pPr>
      <w:rPr>
        <w:rFonts w:ascii="Symbol" w:hAnsi="Symbol" w:hint="default"/>
      </w:rPr>
    </w:lvl>
    <w:lvl w:ilvl="4" w:tplc="100A0003">
      <w:start w:val="1"/>
      <w:numFmt w:val="bullet"/>
      <w:lvlText w:val="o"/>
      <w:lvlJc w:val="left"/>
      <w:pPr>
        <w:ind w:left="4374" w:hanging="360"/>
      </w:pPr>
      <w:rPr>
        <w:rFonts w:ascii="Courier New" w:hAnsi="Courier New" w:cs="Courier New" w:hint="default"/>
      </w:rPr>
    </w:lvl>
    <w:lvl w:ilvl="5" w:tplc="100A0005">
      <w:start w:val="1"/>
      <w:numFmt w:val="bullet"/>
      <w:lvlText w:val=""/>
      <w:lvlJc w:val="left"/>
      <w:pPr>
        <w:ind w:left="5094" w:hanging="360"/>
      </w:pPr>
      <w:rPr>
        <w:rFonts w:ascii="Wingdings" w:hAnsi="Wingdings" w:hint="default"/>
      </w:rPr>
    </w:lvl>
    <w:lvl w:ilvl="6" w:tplc="100A0001">
      <w:start w:val="1"/>
      <w:numFmt w:val="bullet"/>
      <w:lvlText w:val=""/>
      <w:lvlJc w:val="left"/>
      <w:pPr>
        <w:ind w:left="5814" w:hanging="360"/>
      </w:pPr>
      <w:rPr>
        <w:rFonts w:ascii="Symbol" w:hAnsi="Symbol" w:hint="default"/>
      </w:rPr>
    </w:lvl>
    <w:lvl w:ilvl="7" w:tplc="100A0003">
      <w:start w:val="1"/>
      <w:numFmt w:val="bullet"/>
      <w:lvlText w:val="o"/>
      <w:lvlJc w:val="left"/>
      <w:pPr>
        <w:ind w:left="6534" w:hanging="360"/>
      </w:pPr>
      <w:rPr>
        <w:rFonts w:ascii="Courier New" w:hAnsi="Courier New" w:cs="Courier New" w:hint="default"/>
      </w:rPr>
    </w:lvl>
    <w:lvl w:ilvl="8" w:tplc="100A0005">
      <w:start w:val="1"/>
      <w:numFmt w:val="bullet"/>
      <w:lvlText w:val=""/>
      <w:lvlJc w:val="left"/>
      <w:pPr>
        <w:ind w:left="7254" w:hanging="360"/>
      </w:pPr>
      <w:rPr>
        <w:rFonts w:ascii="Wingdings" w:hAnsi="Wingdings" w:hint="default"/>
      </w:rPr>
    </w:lvl>
  </w:abstractNum>
  <w:abstractNum w:abstractNumId="15" w15:restartNumberingAfterBreak="0">
    <w:nsid w:val="70814DA7"/>
    <w:multiLevelType w:val="hybridMultilevel"/>
    <w:tmpl w:val="CF267218"/>
    <w:lvl w:ilvl="0" w:tplc="3F063E64">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
  </w:num>
  <w:num w:numId="5">
    <w:abstractNumId w:val="10"/>
  </w:num>
  <w:num w:numId="6">
    <w:abstractNumId w:val="8"/>
  </w:num>
  <w:num w:numId="7">
    <w:abstractNumId w:val="7"/>
  </w:num>
  <w:num w:numId="8">
    <w:abstractNumId w:val="5"/>
  </w:num>
  <w:num w:numId="9">
    <w:abstractNumId w:val="2"/>
  </w:num>
  <w:num w:numId="10">
    <w:abstractNumId w:val="0"/>
  </w:num>
  <w:num w:numId="11">
    <w:abstractNumId w:val="12"/>
  </w:num>
  <w:num w:numId="12">
    <w:abstractNumId w:val="11"/>
  </w:num>
  <w:num w:numId="13">
    <w:abstractNumId w:val="4"/>
  </w:num>
  <w:num w:numId="14">
    <w:abstractNumId w:val="1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A3664"/>
    <w:rsid w:val="000A4021"/>
    <w:rsid w:val="000B1FFC"/>
    <w:rsid w:val="000D3067"/>
    <w:rsid w:val="000D7E04"/>
    <w:rsid w:val="00101745"/>
    <w:rsid w:val="001045E5"/>
    <w:rsid w:val="001174B3"/>
    <w:rsid w:val="00126A04"/>
    <w:rsid w:val="00142F32"/>
    <w:rsid w:val="00151596"/>
    <w:rsid w:val="00161070"/>
    <w:rsid w:val="001E5CA3"/>
    <w:rsid w:val="001F4770"/>
    <w:rsid w:val="00242F93"/>
    <w:rsid w:val="00253D18"/>
    <w:rsid w:val="002A7852"/>
    <w:rsid w:val="002B5601"/>
    <w:rsid w:val="0030108E"/>
    <w:rsid w:val="00305645"/>
    <w:rsid w:val="00323911"/>
    <w:rsid w:val="003329FA"/>
    <w:rsid w:val="003E6247"/>
    <w:rsid w:val="003F1032"/>
    <w:rsid w:val="004044C2"/>
    <w:rsid w:val="00413C37"/>
    <w:rsid w:val="00415D11"/>
    <w:rsid w:val="0043069D"/>
    <w:rsid w:val="004856B3"/>
    <w:rsid w:val="005533D4"/>
    <w:rsid w:val="00553B87"/>
    <w:rsid w:val="005868CF"/>
    <w:rsid w:val="005C69A5"/>
    <w:rsid w:val="005F1082"/>
    <w:rsid w:val="00643EEC"/>
    <w:rsid w:val="006760A9"/>
    <w:rsid w:val="006A33F8"/>
    <w:rsid w:val="0070171E"/>
    <w:rsid w:val="0072147E"/>
    <w:rsid w:val="00734BA3"/>
    <w:rsid w:val="00755C7A"/>
    <w:rsid w:val="007B6ECE"/>
    <w:rsid w:val="008035CA"/>
    <w:rsid w:val="00811E4B"/>
    <w:rsid w:val="008537C0"/>
    <w:rsid w:val="008558BD"/>
    <w:rsid w:val="00860294"/>
    <w:rsid w:val="00862585"/>
    <w:rsid w:val="0087684B"/>
    <w:rsid w:val="00877D33"/>
    <w:rsid w:val="008C7544"/>
    <w:rsid w:val="00927FB7"/>
    <w:rsid w:val="00947BD2"/>
    <w:rsid w:val="009628BF"/>
    <w:rsid w:val="00994DE8"/>
    <w:rsid w:val="009A2A79"/>
    <w:rsid w:val="009C7E98"/>
    <w:rsid w:val="009E2F13"/>
    <w:rsid w:val="009E5758"/>
    <w:rsid w:val="00A034CD"/>
    <w:rsid w:val="00A34C29"/>
    <w:rsid w:val="00A36385"/>
    <w:rsid w:val="00A740FD"/>
    <w:rsid w:val="00AB0919"/>
    <w:rsid w:val="00AB4C2F"/>
    <w:rsid w:val="00B0360C"/>
    <w:rsid w:val="00B43F02"/>
    <w:rsid w:val="00B46110"/>
    <w:rsid w:val="00B820CC"/>
    <w:rsid w:val="00B87CDE"/>
    <w:rsid w:val="00BA46F4"/>
    <w:rsid w:val="00BC1499"/>
    <w:rsid w:val="00BC5C31"/>
    <w:rsid w:val="00BD4ED3"/>
    <w:rsid w:val="00BD597F"/>
    <w:rsid w:val="00BE0942"/>
    <w:rsid w:val="00BE7285"/>
    <w:rsid w:val="00C123ED"/>
    <w:rsid w:val="00C341FF"/>
    <w:rsid w:val="00C64DBE"/>
    <w:rsid w:val="00C657E8"/>
    <w:rsid w:val="00CC0097"/>
    <w:rsid w:val="00CC1AC4"/>
    <w:rsid w:val="00DB0F7E"/>
    <w:rsid w:val="00DB2BC1"/>
    <w:rsid w:val="00DB5A37"/>
    <w:rsid w:val="00DC6034"/>
    <w:rsid w:val="00DC6800"/>
    <w:rsid w:val="00DF317C"/>
    <w:rsid w:val="00E030C8"/>
    <w:rsid w:val="00E163FA"/>
    <w:rsid w:val="00E31345"/>
    <w:rsid w:val="00EA43B5"/>
    <w:rsid w:val="00EB2204"/>
    <w:rsid w:val="00EC2528"/>
    <w:rsid w:val="00EE0154"/>
    <w:rsid w:val="00EE189D"/>
    <w:rsid w:val="00F25570"/>
    <w:rsid w:val="00F2737D"/>
    <w:rsid w:val="00F877D6"/>
    <w:rsid w:val="00FB75BA"/>
    <w:rsid w:val="00FE10D4"/>
    <w:rsid w:val="00FE2CA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77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rPr>
      <w:sz w:val="22"/>
      <w:szCs w:val="22"/>
      <w:lang w:val="es-GT"/>
    </w:r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rPr>
      <w:sz w:val="22"/>
      <w:szCs w:val="22"/>
      <w:lang w:val="es-GT"/>
    </w:r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val="es-GT" w:eastAsia="es-GT"/>
    </w:rPr>
  </w:style>
  <w:style w:type="paragraph" w:styleId="Sinespaciado">
    <w:name w:val="No Spacing"/>
    <w:uiPriority w:val="1"/>
    <w:qFormat/>
    <w:rsid w:val="00F25570"/>
    <w:pPr>
      <w:spacing w:after="0" w:line="240" w:lineRule="auto"/>
    </w:pPr>
    <w:rPr>
      <w:lang w:val="es-ES"/>
    </w:rPr>
  </w:style>
  <w:style w:type="paragraph" w:styleId="Prrafodelista">
    <w:name w:val="List Paragraph"/>
    <w:basedOn w:val="Normal"/>
    <w:uiPriority w:val="34"/>
    <w:qFormat/>
    <w:rsid w:val="001045E5"/>
    <w:pPr>
      <w:spacing w:after="160" w:line="259" w:lineRule="auto"/>
      <w:ind w:left="720"/>
      <w:contextualSpacing/>
    </w:pPr>
    <w:rPr>
      <w:sz w:val="22"/>
      <w:szCs w:val="22"/>
      <w:lang w:val="es-GT"/>
    </w:rPr>
  </w:style>
  <w:style w:type="paragraph" w:styleId="Textodeglobo">
    <w:name w:val="Balloon Text"/>
    <w:basedOn w:val="Normal"/>
    <w:link w:val="TextodegloboCar"/>
    <w:uiPriority w:val="99"/>
    <w:semiHidden/>
    <w:unhideWhenUsed/>
    <w:rsid w:val="004856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6B3"/>
    <w:rPr>
      <w:rFonts w:ascii="Segoe UI" w:hAnsi="Segoe UI" w:cs="Segoe UI"/>
      <w:sz w:val="18"/>
      <w:szCs w:val="18"/>
      <w:lang w:val="es-ES_tradnl"/>
    </w:rPr>
  </w:style>
  <w:style w:type="table" w:styleId="Tablaconcuadrcula">
    <w:name w:val="Table Grid"/>
    <w:basedOn w:val="Tablanormal"/>
    <w:uiPriority w:val="39"/>
    <w:rsid w:val="00CC0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07744">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1171</Words>
  <Characters>6445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cristina Mendoza</cp:lastModifiedBy>
  <cp:revision>5</cp:revision>
  <cp:lastPrinted>2025-02-11T21:57:00Z</cp:lastPrinted>
  <dcterms:created xsi:type="dcterms:W3CDTF">2025-02-11T21:41:00Z</dcterms:created>
  <dcterms:modified xsi:type="dcterms:W3CDTF">2025-02-12T20:30:00Z</dcterms:modified>
</cp:coreProperties>
</file>