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05036" w14:textId="34BEEB36" w:rsidR="00953740" w:rsidRPr="002262C3" w:rsidRDefault="00953740" w:rsidP="00953740">
      <w:pPr>
        <w:spacing w:line="480" w:lineRule="exact"/>
        <w:jc w:val="both"/>
        <w:rPr>
          <w:rFonts w:ascii="Arial" w:hAnsi="Arial" w:cs="Arial"/>
          <w:b/>
          <w:sz w:val="25"/>
          <w:szCs w:val="25"/>
        </w:rPr>
      </w:pPr>
      <w:r w:rsidRPr="002262C3">
        <w:rPr>
          <w:rFonts w:ascii="Arial" w:hAnsi="Arial" w:cs="Arial"/>
          <w:b/>
          <w:sz w:val="25"/>
          <w:szCs w:val="25"/>
        </w:rPr>
        <w:t xml:space="preserve">CONTRATO ADMINISTRATIVO </w:t>
      </w:r>
      <w:r w:rsidR="00D94B60">
        <w:rPr>
          <w:rFonts w:ascii="Arial" w:hAnsi="Arial" w:cs="Arial"/>
          <w:b/>
          <w:sz w:val="25"/>
          <w:szCs w:val="25"/>
        </w:rPr>
        <w:t>SETENTA Y DOS</w:t>
      </w:r>
      <w:r w:rsidRPr="002262C3">
        <w:rPr>
          <w:rFonts w:ascii="Arial" w:hAnsi="Arial" w:cs="Arial"/>
          <w:b/>
          <w:sz w:val="25"/>
          <w:szCs w:val="25"/>
        </w:rPr>
        <w:t xml:space="preserve"> GUIÓN DOS MIL VE</w:t>
      </w:r>
      <w:r w:rsidR="00D94B60">
        <w:rPr>
          <w:rFonts w:ascii="Arial" w:hAnsi="Arial" w:cs="Arial"/>
          <w:b/>
          <w:sz w:val="25"/>
          <w:szCs w:val="25"/>
        </w:rPr>
        <w:t>INTICUATRO</w:t>
      </w:r>
      <w:r w:rsidRPr="002262C3">
        <w:rPr>
          <w:rFonts w:ascii="Arial" w:hAnsi="Arial" w:cs="Arial"/>
          <w:b/>
          <w:sz w:val="25"/>
          <w:szCs w:val="25"/>
        </w:rPr>
        <w:t xml:space="preserve"> (</w:t>
      </w:r>
      <w:r w:rsidR="00D94B60">
        <w:rPr>
          <w:rFonts w:ascii="Arial" w:hAnsi="Arial" w:cs="Arial"/>
          <w:b/>
          <w:sz w:val="25"/>
          <w:szCs w:val="25"/>
        </w:rPr>
        <w:t>72</w:t>
      </w:r>
      <w:r w:rsidRPr="002262C3">
        <w:rPr>
          <w:rFonts w:ascii="Arial" w:hAnsi="Arial" w:cs="Arial"/>
          <w:b/>
          <w:sz w:val="25"/>
          <w:szCs w:val="25"/>
        </w:rPr>
        <w:t>-202</w:t>
      </w:r>
      <w:r w:rsidR="004979E4">
        <w:rPr>
          <w:rFonts w:ascii="Arial" w:hAnsi="Arial" w:cs="Arial"/>
          <w:b/>
          <w:sz w:val="25"/>
          <w:szCs w:val="25"/>
        </w:rPr>
        <w:t>4</w:t>
      </w:r>
      <w:r w:rsidRPr="002262C3">
        <w:rPr>
          <w:rFonts w:ascii="Arial" w:hAnsi="Arial" w:cs="Arial"/>
          <w:b/>
          <w:sz w:val="25"/>
          <w:szCs w:val="25"/>
        </w:rPr>
        <w:t>).</w:t>
      </w:r>
      <w:r w:rsidRPr="002262C3">
        <w:rPr>
          <w:rFonts w:ascii="Arial" w:hAnsi="Arial" w:cs="Arial"/>
          <w:sz w:val="25"/>
          <w:szCs w:val="25"/>
        </w:rPr>
        <w:t xml:space="preserve"> En la Ciudad de Guatemala, el </w:t>
      </w:r>
      <w:r w:rsidR="007A19A6">
        <w:rPr>
          <w:rFonts w:ascii="Arial" w:hAnsi="Arial" w:cs="Arial"/>
          <w:sz w:val="25"/>
          <w:szCs w:val="25"/>
        </w:rPr>
        <w:t>doce</w:t>
      </w:r>
      <w:r w:rsidRPr="002262C3">
        <w:rPr>
          <w:rFonts w:ascii="Arial" w:hAnsi="Arial" w:cs="Arial"/>
          <w:sz w:val="25"/>
          <w:szCs w:val="25"/>
        </w:rPr>
        <w:t xml:space="preserve"> de diciembre de dos mil </w:t>
      </w:r>
      <w:r w:rsidR="007A19A6">
        <w:rPr>
          <w:rFonts w:ascii="Arial" w:hAnsi="Arial" w:cs="Arial"/>
          <w:sz w:val="25"/>
          <w:szCs w:val="25"/>
        </w:rPr>
        <w:t>veinticuatro</w:t>
      </w:r>
      <w:r w:rsidRPr="002262C3">
        <w:rPr>
          <w:rFonts w:ascii="Arial" w:hAnsi="Arial" w:cs="Arial"/>
          <w:sz w:val="25"/>
          <w:szCs w:val="25"/>
        </w:rPr>
        <w:t xml:space="preserve">, </w:t>
      </w:r>
      <w:r w:rsidRPr="002262C3">
        <w:rPr>
          <w:rFonts w:ascii="Arial" w:hAnsi="Arial" w:cs="Arial"/>
          <w:b/>
          <w:sz w:val="25"/>
          <w:szCs w:val="25"/>
        </w:rPr>
        <w:t>NOSOTROS</w:t>
      </w:r>
      <w:r w:rsidRPr="002262C3">
        <w:rPr>
          <w:rFonts w:ascii="Arial" w:hAnsi="Arial" w:cs="Arial"/>
          <w:sz w:val="25"/>
          <w:szCs w:val="25"/>
        </w:rPr>
        <w:t xml:space="preserve">: </w:t>
      </w:r>
      <w:r w:rsidRPr="002262C3">
        <w:rPr>
          <w:rFonts w:ascii="Arial" w:hAnsi="Arial" w:cs="Arial"/>
          <w:b/>
          <w:sz w:val="25"/>
          <w:szCs w:val="25"/>
        </w:rPr>
        <w:t xml:space="preserve">NERY AUGUSTO FRANCO BAQUÍAX, </w:t>
      </w:r>
      <w:r w:rsidRPr="002262C3">
        <w:rPr>
          <w:rFonts w:ascii="Arial" w:hAnsi="Arial" w:cs="Arial"/>
          <w:sz w:val="25"/>
          <w:szCs w:val="25"/>
        </w:rPr>
        <w:t xml:space="preserve">de cuarenta y </w:t>
      </w:r>
      <w:r w:rsidR="007A19A6">
        <w:rPr>
          <w:rFonts w:ascii="Arial" w:hAnsi="Arial" w:cs="Arial"/>
          <w:sz w:val="25"/>
          <w:szCs w:val="25"/>
        </w:rPr>
        <w:t>cuatro</w:t>
      </w:r>
      <w:r w:rsidRPr="002262C3">
        <w:rPr>
          <w:rFonts w:ascii="Arial" w:hAnsi="Arial" w:cs="Arial"/>
          <w:sz w:val="25"/>
          <w:szCs w:val="25"/>
        </w:rPr>
        <w:t xml:space="preserve"> años de edad, casado, guatemalteco, Abogado y Notario, me identifico con el Documento Personal de Identific</w:t>
      </w:r>
      <w:bookmarkStart w:id="0" w:name="_GoBack"/>
      <w:bookmarkEnd w:id="0"/>
      <w:r w:rsidRPr="002262C3">
        <w:rPr>
          <w:rFonts w:ascii="Arial" w:hAnsi="Arial" w:cs="Arial"/>
          <w:sz w:val="25"/>
          <w:szCs w:val="25"/>
        </w:rPr>
        <w:t xml:space="preserve">ación Código Único de Identificación dos mil cuatrocientos sesenta y nueve espacio cero siete mil ciento sesenta y nueve espacio cero ciento uno (2469 07169 0101), extendido por el Registro Nacional de las Personas de la República de Guatemala, con domicilio en el Departamento de Guatemala, comparezco en mi calidad de Secretario General y Representante Legal de la Vicepresidencia de la República, lo que acredito con el Acuerdo Vicepresidencial número cero ochenta y cinco guion dos mil veintitrés de fecha uno de agosto de dos mil veintitrés </w:t>
      </w:r>
      <w:r>
        <w:rPr>
          <w:rFonts w:ascii="Arial" w:hAnsi="Arial" w:cs="Arial"/>
          <w:sz w:val="25"/>
          <w:szCs w:val="25"/>
        </w:rPr>
        <w:t>la</w:t>
      </w:r>
      <w:r w:rsidRPr="002262C3">
        <w:rPr>
          <w:rFonts w:ascii="Arial" w:hAnsi="Arial" w:cs="Arial"/>
          <w:sz w:val="25"/>
          <w:szCs w:val="25"/>
        </w:rPr>
        <w:t xml:space="preserve"> certificación del Acta de Toma de Posesión número catorce guion dos mil veintitrés de fecha siete de agosto de dos mil veintitrés</w:t>
      </w:r>
      <w:r>
        <w:rPr>
          <w:rFonts w:ascii="Arial" w:hAnsi="Arial" w:cs="Arial"/>
          <w:sz w:val="25"/>
          <w:szCs w:val="25"/>
        </w:rPr>
        <w:t xml:space="preserve"> y las funciones asignadas por el Vicepresidente de la República,</w:t>
      </w:r>
      <w:r w:rsidRPr="002262C3">
        <w:rPr>
          <w:rFonts w:ascii="Arial" w:hAnsi="Arial" w:cs="Arial"/>
          <w:sz w:val="25"/>
          <w:szCs w:val="25"/>
        </w:rPr>
        <w:t xml:space="preserve"> señalo como lugar para recibir notificaciones o citaciones la sede de la Vicepresidencia de la República, ubicada en la sexta avenida cuatro guion diecinueve zona uno. (6ta. Avenida, 4-19 zona 1) Casa Presidencial, Puerta Norte, que en lo sucesivo se le denominará "</w:t>
      </w:r>
      <w:r w:rsidRPr="002262C3">
        <w:rPr>
          <w:rFonts w:ascii="Arial" w:hAnsi="Arial" w:cs="Arial"/>
          <w:b/>
          <w:sz w:val="25"/>
          <w:szCs w:val="25"/>
        </w:rPr>
        <w:t>LA PARTE ARRENDATARIA</w:t>
      </w:r>
      <w:r w:rsidRPr="002262C3">
        <w:rPr>
          <w:rFonts w:ascii="Arial" w:hAnsi="Arial" w:cs="Arial"/>
          <w:sz w:val="25"/>
          <w:szCs w:val="25"/>
        </w:rPr>
        <w:t xml:space="preserve">", y </w:t>
      </w:r>
      <w:r w:rsidRPr="002262C3">
        <w:rPr>
          <w:rFonts w:ascii="Arial" w:hAnsi="Arial" w:cs="Arial"/>
          <w:b/>
          <w:sz w:val="25"/>
          <w:szCs w:val="25"/>
        </w:rPr>
        <w:t>JUAN DE DIOS AGUILAR ORELLANA</w:t>
      </w:r>
      <w:r w:rsidRPr="002262C3">
        <w:rPr>
          <w:rFonts w:ascii="Arial" w:hAnsi="Arial" w:cs="Arial"/>
          <w:sz w:val="25"/>
          <w:szCs w:val="25"/>
        </w:rPr>
        <w:t xml:space="preserve">, de ochenta y </w:t>
      </w:r>
      <w:r w:rsidR="007A19A6">
        <w:rPr>
          <w:rFonts w:ascii="Arial" w:hAnsi="Arial" w:cs="Arial"/>
          <w:sz w:val="25"/>
          <w:szCs w:val="25"/>
        </w:rPr>
        <w:t>dos</w:t>
      </w:r>
      <w:r w:rsidRPr="002262C3">
        <w:rPr>
          <w:rFonts w:ascii="Arial" w:hAnsi="Arial" w:cs="Arial"/>
          <w:sz w:val="25"/>
          <w:szCs w:val="25"/>
        </w:rPr>
        <w:t xml:space="preserve"> años de edad, casado, guatemalteco, Ejecutivo, de este domicilio, me identifico  con el Documento Personal de Identificación con Código Único de Identificación un mil setecientos treinta y uno espacio veintitrés mil seiscientos cincuenta y uno espacio cero ciento uno (1731 23651 0101), extendido por el Registro Nacional de las Personas de la República de Guatemala, comparezco en mi calidad  de  usufructuario vitalicio del bien inmueble inscrito en el Registro General de la Propiedad de la zona central bajo el número de Finca veintisiete mil trescientos sesenta, Folio cincuenta y tres, del Libro doscientos cincuenta  de Guatemala, calidad que acredito con la certificación del historial completo de esa finca, extendida por el Registro General de la Propiedad de la zona central, con fecha </w:t>
      </w:r>
      <w:r w:rsidR="00822C02">
        <w:rPr>
          <w:rFonts w:ascii="Arial" w:hAnsi="Arial" w:cs="Arial"/>
          <w:sz w:val="25"/>
          <w:szCs w:val="25"/>
        </w:rPr>
        <w:t>cuatro</w:t>
      </w:r>
      <w:r w:rsidRPr="002262C3">
        <w:rPr>
          <w:rFonts w:ascii="Arial" w:hAnsi="Arial" w:cs="Arial"/>
          <w:sz w:val="25"/>
          <w:szCs w:val="25"/>
        </w:rPr>
        <w:t xml:space="preserve"> de diciembre de </w:t>
      </w:r>
      <w:r w:rsidRPr="002262C3">
        <w:rPr>
          <w:rFonts w:ascii="Arial" w:hAnsi="Arial" w:cs="Arial"/>
          <w:sz w:val="25"/>
          <w:szCs w:val="25"/>
        </w:rPr>
        <w:lastRenderedPageBreak/>
        <w:t xml:space="preserve">dos mil </w:t>
      </w:r>
      <w:r w:rsidR="007A19A6">
        <w:rPr>
          <w:rFonts w:ascii="Arial" w:hAnsi="Arial" w:cs="Arial"/>
          <w:sz w:val="25"/>
          <w:szCs w:val="25"/>
        </w:rPr>
        <w:t>veinticuatro</w:t>
      </w:r>
      <w:r w:rsidRPr="002262C3">
        <w:rPr>
          <w:rFonts w:ascii="Arial" w:hAnsi="Arial" w:cs="Arial"/>
          <w:sz w:val="25"/>
          <w:szCs w:val="25"/>
        </w:rPr>
        <w:t xml:space="preserve">, señalo como lugar para recibir notificaciones o citaciones la séptima avenida catorce guion noventa y ocho zona trece, (7ma avenida 14-98 zona 13) Colonia Aurora I, de la ciudad de Guatemala, parte que en lo sucesivo se le denominará </w:t>
      </w:r>
      <w:r w:rsidRPr="002262C3">
        <w:rPr>
          <w:rFonts w:ascii="Arial" w:hAnsi="Arial" w:cs="Arial"/>
          <w:b/>
          <w:sz w:val="25"/>
          <w:szCs w:val="25"/>
        </w:rPr>
        <w:t>"LA PARTE ARRENDANTE".</w:t>
      </w:r>
      <w:r w:rsidRPr="002262C3">
        <w:rPr>
          <w:rFonts w:ascii="Arial" w:hAnsi="Arial" w:cs="Arial"/>
          <w:sz w:val="25"/>
          <w:szCs w:val="25"/>
        </w:rPr>
        <w:t xml:space="preserve"> Los comparecientes manifestamos hallarnos en el libre ejercicio de nuestros derechos civiles, ser de los datos de identificación personal citados y en la calidad en la que actuamos es suficiente de conformidad con la Ley, para el otorgamiento del presente </w:t>
      </w:r>
      <w:r w:rsidRPr="002262C3">
        <w:rPr>
          <w:rFonts w:ascii="Arial" w:hAnsi="Arial" w:cs="Arial"/>
          <w:b/>
          <w:sz w:val="25"/>
          <w:szCs w:val="25"/>
        </w:rPr>
        <w:t>CONTRATO ADMINISTRATIVO DE ARRENDAMIENTO DE BIEN INMUEBLE</w:t>
      </w:r>
      <w:r w:rsidRPr="002262C3">
        <w:rPr>
          <w:rFonts w:ascii="Arial" w:hAnsi="Arial" w:cs="Arial"/>
          <w:sz w:val="25"/>
          <w:szCs w:val="25"/>
        </w:rPr>
        <w:t xml:space="preserve">, contenido en las cláusulas siguientes: </w:t>
      </w:r>
      <w:r w:rsidRPr="002262C3">
        <w:rPr>
          <w:rFonts w:ascii="Arial" w:hAnsi="Arial" w:cs="Arial"/>
          <w:b/>
          <w:sz w:val="25"/>
          <w:szCs w:val="25"/>
        </w:rPr>
        <w:t>PRIMERA:</w:t>
      </w:r>
      <w:r w:rsidRPr="002262C3">
        <w:rPr>
          <w:rFonts w:ascii="Arial" w:hAnsi="Arial" w:cs="Arial"/>
          <w:sz w:val="25"/>
          <w:szCs w:val="25"/>
        </w:rPr>
        <w:t xml:space="preserve"> </w:t>
      </w:r>
      <w:r w:rsidRPr="002262C3">
        <w:rPr>
          <w:rFonts w:ascii="Arial" w:hAnsi="Arial" w:cs="Arial"/>
          <w:b/>
          <w:sz w:val="25"/>
          <w:szCs w:val="25"/>
        </w:rPr>
        <w:t>BASE LEGAL:</w:t>
      </w:r>
      <w:r w:rsidRPr="002262C3">
        <w:rPr>
          <w:rFonts w:ascii="Arial" w:hAnsi="Arial" w:cs="Arial"/>
          <w:sz w:val="25"/>
          <w:szCs w:val="25"/>
        </w:rPr>
        <w:t xml:space="preserve"> Este contrato se celebra de conformidad con lo que establecen los artículos uno; tres; nueve numeral cuatro </w:t>
      </w:r>
      <w:proofErr w:type="spellStart"/>
      <w:r w:rsidRPr="002262C3">
        <w:rPr>
          <w:rFonts w:ascii="Arial" w:hAnsi="Arial" w:cs="Arial"/>
          <w:sz w:val="25"/>
          <w:szCs w:val="25"/>
        </w:rPr>
        <w:t>subnumeral</w:t>
      </w:r>
      <w:proofErr w:type="spellEnd"/>
      <w:r w:rsidRPr="002262C3">
        <w:rPr>
          <w:rFonts w:ascii="Arial" w:hAnsi="Arial" w:cs="Arial"/>
          <w:sz w:val="25"/>
          <w:szCs w:val="25"/>
        </w:rPr>
        <w:t xml:space="preserve"> cuatro punto uno literal a), cuarenta y tres literal e; cuarenta y cinco; cuarenta y siete; cuarenta y ocho; cuarenta y nueve  y sesenta y cinco  del Decreto Número cincuenta y siete guion noventa y dos del Congreso del República de Guatemala, Ley de Contrataciones del Estado, y artículos cuarenta y dos; cincuenta y cinco  y cincuenta y nueve del Acuerdo Gubernativo Número ciento veintidós guion dos mil dieciséis, Reglamento de la Ley de Contrataciones del Estado. </w:t>
      </w:r>
      <w:r w:rsidRPr="002262C3">
        <w:rPr>
          <w:rFonts w:ascii="Arial" w:hAnsi="Arial" w:cs="Arial"/>
          <w:b/>
          <w:sz w:val="25"/>
          <w:szCs w:val="25"/>
        </w:rPr>
        <w:t xml:space="preserve">SEGUNDA: ANTECEDENTES Y OBJETO DEL CONTRATO: LA PARTE ARRENDANTE; </w:t>
      </w:r>
      <w:r w:rsidRPr="002262C3">
        <w:rPr>
          <w:rFonts w:ascii="Arial" w:hAnsi="Arial" w:cs="Arial"/>
          <w:sz w:val="25"/>
          <w:szCs w:val="25"/>
        </w:rPr>
        <w:t xml:space="preserve">la Vicepresidencia de la República de Guatemala publicó en el sistema de GUATECOMPRAS con Número de NOG </w:t>
      </w:r>
      <w:r w:rsidR="00BB402E" w:rsidRPr="00BB402E">
        <w:rPr>
          <w:rFonts w:ascii="Arial" w:hAnsi="Arial" w:cs="Arial"/>
          <w:sz w:val="25"/>
          <w:szCs w:val="25"/>
        </w:rPr>
        <w:t>24998923</w:t>
      </w:r>
      <w:r w:rsidRPr="00BB402E">
        <w:rPr>
          <w:rFonts w:ascii="Arial" w:hAnsi="Arial" w:cs="Arial"/>
          <w:sz w:val="25"/>
          <w:szCs w:val="25"/>
        </w:rPr>
        <w:t xml:space="preserve"> con fecha </w:t>
      </w:r>
      <w:r w:rsidR="00BB402E">
        <w:rPr>
          <w:rFonts w:ascii="Arial" w:hAnsi="Arial" w:cs="Arial"/>
          <w:sz w:val="25"/>
          <w:szCs w:val="25"/>
        </w:rPr>
        <w:t>diez</w:t>
      </w:r>
      <w:r w:rsidRPr="00BB402E">
        <w:rPr>
          <w:rFonts w:ascii="Arial" w:hAnsi="Arial" w:cs="Arial"/>
          <w:sz w:val="25"/>
          <w:szCs w:val="25"/>
        </w:rPr>
        <w:t xml:space="preserve"> de diciembre de dos mil veinti</w:t>
      </w:r>
      <w:r w:rsidR="00BB402E">
        <w:rPr>
          <w:rFonts w:ascii="Arial" w:hAnsi="Arial" w:cs="Arial"/>
          <w:sz w:val="25"/>
          <w:szCs w:val="25"/>
        </w:rPr>
        <w:t>cuatro</w:t>
      </w:r>
      <w:r w:rsidRPr="00BB402E">
        <w:rPr>
          <w:rFonts w:ascii="Arial" w:hAnsi="Arial" w:cs="Arial"/>
          <w:sz w:val="25"/>
          <w:szCs w:val="25"/>
        </w:rPr>
        <w:t xml:space="preserve"> el evento de Arrendamiento del Bien inmueble</w:t>
      </w:r>
      <w:r w:rsidRPr="002262C3">
        <w:rPr>
          <w:rFonts w:ascii="Arial" w:hAnsi="Arial" w:cs="Arial"/>
          <w:sz w:val="25"/>
          <w:szCs w:val="25"/>
        </w:rPr>
        <w:t xml:space="preserve">; </w:t>
      </w:r>
      <w:r w:rsidR="00822C02">
        <w:rPr>
          <w:rFonts w:ascii="Arial" w:hAnsi="Arial" w:cs="Arial"/>
          <w:sz w:val="25"/>
          <w:szCs w:val="25"/>
        </w:rPr>
        <w:t xml:space="preserve">habiendo recibido la propuesta económica del señor Juan de Dios Aguilar Orellana </w:t>
      </w:r>
      <w:r w:rsidRPr="002262C3">
        <w:rPr>
          <w:rFonts w:ascii="Arial" w:hAnsi="Arial" w:cs="Arial"/>
          <w:sz w:val="25"/>
          <w:szCs w:val="25"/>
        </w:rPr>
        <w:t xml:space="preserve">por lo que se le adjudicó al Señor Juan de Dios Aguilar Orellana con fecha </w:t>
      </w:r>
      <w:r w:rsidR="00822C02">
        <w:rPr>
          <w:rFonts w:ascii="Arial" w:hAnsi="Arial" w:cs="Arial"/>
          <w:sz w:val="25"/>
          <w:szCs w:val="25"/>
        </w:rPr>
        <w:t>dieciséis</w:t>
      </w:r>
      <w:r w:rsidRPr="002262C3">
        <w:rPr>
          <w:rFonts w:ascii="Arial" w:hAnsi="Arial" w:cs="Arial"/>
          <w:sz w:val="25"/>
          <w:szCs w:val="25"/>
        </w:rPr>
        <w:t xml:space="preserve"> de diciembre de dos mil v</w:t>
      </w:r>
      <w:r w:rsidR="00822C02">
        <w:rPr>
          <w:rFonts w:ascii="Arial" w:hAnsi="Arial" w:cs="Arial"/>
          <w:sz w:val="25"/>
          <w:szCs w:val="25"/>
        </w:rPr>
        <w:t>einticuatro</w:t>
      </w:r>
      <w:r w:rsidRPr="002262C3">
        <w:rPr>
          <w:rFonts w:ascii="Arial" w:hAnsi="Arial" w:cs="Arial"/>
          <w:sz w:val="25"/>
          <w:szCs w:val="25"/>
        </w:rPr>
        <w:t xml:space="preserve">; en virtud de lo anterior, en su calidad  de  usufructuario vitalicio del bien inmueble debidamente inscrito en el Registro General de la Propiedad de la zona central, bajo el número de Finca veintisiete mil trescientos sesenta, Folio cincuenta y tres, del Libro doscientos cincuenta de Guatemala, ubicado en la doce avenida treinta y tres guion cero cuatro, zona cinco (12 avenida, 33-04 de la zona 5), de la Ciudad de Guatemala, le otorga en arrendamiento a la </w:t>
      </w:r>
      <w:r w:rsidRPr="002262C3">
        <w:rPr>
          <w:rFonts w:ascii="Arial" w:hAnsi="Arial" w:cs="Arial"/>
          <w:b/>
          <w:sz w:val="25"/>
          <w:szCs w:val="25"/>
        </w:rPr>
        <w:t xml:space="preserve">PARTE ARRENDATARIA, </w:t>
      </w:r>
      <w:r w:rsidRPr="002262C3">
        <w:rPr>
          <w:rFonts w:ascii="Arial" w:hAnsi="Arial" w:cs="Arial"/>
          <w:sz w:val="25"/>
          <w:szCs w:val="25"/>
        </w:rPr>
        <w:t xml:space="preserve">el bien inmueble antes identificado, el cual será destinado </w:t>
      </w:r>
      <w:r w:rsidRPr="002262C3">
        <w:rPr>
          <w:rFonts w:ascii="Arial" w:hAnsi="Arial" w:cs="Arial"/>
          <w:sz w:val="25"/>
          <w:szCs w:val="25"/>
        </w:rPr>
        <w:lastRenderedPageBreak/>
        <w:t xml:space="preserve">para uso de las oficinas administrativas del Parlamento Centroamericano -PARLACEN-. </w:t>
      </w:r>
      <w:r w:rsidRPr="002262C3">
        <w:rPr>
          <w:rFonts w:ascii="Arial" w:hAnsi="Arial" w:cs="Arial"/>
          <w:b/>
          <w:sz w:val="25"/>
          <w:szCs w:val="25"/>
        </w:rPr>
        <w:t xml:space="preserve">TECERA: PLAZO: </w:t>
      </w:r>
      <w:r w:rsidRPr="002262C3">
        <w:rPr>
          <w:rFonts w:ascii="Arial" w:hAnsi="Arial" w:cs="Arial"/>
          <w:sz w:val="25"/>
          <w:szCs w:val="25"/>
        </w:rPr>
        <w:t xml:space="preserve">El plazo del presente contrato de arrendamiento es de un año, comprendido del uno de enero al treinta y </w:t>
      </w:r>
      <w:r w:rsidR="00BB402E" w:rsidRPr="002262C3">
        <w:rPr>
          <w:rFonts w:ascii="Arial" w:hAnsi="Arial" w:cs="Arial"/>
          <w:sz w:val="25"/>
          <w:szCs w:val="25"/>
        </w:rPr>
        <w:t>uno de</w:t>
      </w:r>
      <w:r w:rsidRPr="002262C3">
        <w:rPr>
          <w:rFonts w:ascii="Arial" w:hAnsi="Arial" w:cs="Arial"/>
          <w:sz w:val="25"/>
          <w:szCs w:val="25"/>
        </w:rPr>
        <w:t xml:space="preserve"> diciembre de dos mil </w:t>
      </w:r>
      <w:r w:rsidR="007A19A6">
        <w:rPr>
          <w:rFonts w:ascii="Arial" w:hAnsi="Arial" w:cs="Arial"/>
          <w:sz w:val="25"/>
          <w:szCs w:val="25"/>
        </w:rPr>
        <w:t>veinticinco</w:t>
      </w:r>
      <w:r w:rsidRPr="002262C3">
        <w:rPr>
          <w:rFonts w:ascii="Arial" w:hAnsi="Arial" w:cs="Arial"/>
          <w:sz w:val="25"/>
          <w:szCs w:val="25"/>
        </w:rPr>
        <w:t xml:space="preserve">. </w:t>
      </w:r>
      <w:r w:rsidRPr="002262C3">
        <w:rPr>
          <w:rFonts w:ascii="Arial" w:hAnsi="Arial" w:cs="Arial"/>
          <w:b/>
          <w:sz w:val="25"/>
          <w:szCs w:val="25"/>
        </w:rPr>
        <w:t>CUARTA: RENTA:</w:t>
      </w:r>
      <w:r w:rsidRPr="002262C3">
        <w:rPr>
          <w:rFonts w:ascii="Arial" w:hAnsi="Arial" w:cs="Arial"/>
          <w:sz w:val="25"/>
          <w:szCs w:val="25"/>
        </w:rPr>
        <w:t xml:space="preserve"> En concepto de renta, las partes convienen que la </w:t>
      </w:r>
      <w:r w:rsidRPr="002262C3">
        <w:rPr>
          <w:rFonts w:ascii="Arial" w:hAnsi="Arial" w:cs="Arial"/>
          <w:b/>
          <w:sz w:val="25"/>
          <w:szCs w:val="25"/>
        </w:rPr>
        <w:t>“PARTE ARRENDATARIA”</w:t>
      </w:r>
      <w:r w:rsidRPr="002262C3">
        <w:rPr>
          <w:rFonts w:ascii="Arial" w:hAnsi="Arial" w:cs="Arial"/>
          <w:sz w:val="25"/>
          <w:szCs w:val="25"/>
        </w:rPr>
        <w:t xml:space="preserve"> pagará a la “</w:t>
      </w:r>
      <w:r w:rsidRPr="002262C3">
        <w:rPr>
          <w:rFonts w:ascii="Arial" w:hAnsi="Arial" w:cs="Arial"/>
          <w:b/>
          <w:sz w:val="25"/>
          <w:szCs w:val="25"/>
        </w:rPr>
        <w:t>PARTE ARRENDANTE”</w:t>
      </w:r>
      <w:r w:rsidRPr="002262C3">
        <w:rPr>
          <w:rFonts w:ascii="Arial" w:hAnsi="Arial" w:cs="Arial"/>
          <w:sz w:val="25"/>
          <w:szCs w:val="25"/>
        </w:rPr>
        <w:t xml:space="preserve"> la cantidad total de </w:t>
      </w:r>
      <w:r w:rsidRPr="00536DFE">
        <w:rPr>
          <w:rFonts w:ascii="Arial" w:hAnsi="Arial" w:cs="Arial"/>
          <w:sz w:val="25"/>
          <w:szCs w:val="25"/>
        </w:rPr>
        <w:t xml:space="preserve">SEISCIENTOS CUARENTA Y OCHO MIL </w:t>
      </w:r>
      <w:r w:rsidRPr="00536DFE">
        <w:rPr>
          <w:rFonts w:ascii="Arial" w:hAnsi="Arial" w:cs="Arial"/>
          <w:b/>
          <w:sz w:val="25"/>
          <w:szCs w:val="25"/>
        </w:rPr>
        <w:t>QUETZALES</w:t>
      </w:r>
      <w:r w:rsidRPr="00536DFE">
        <w:rPr>
          <w:rFonts w:ascii="Arial" w:hAnsi="Arial" w:cs="Arial"/>
          <w:sz w:val="25"/>
          <w:szCs w:val="25"/>
        </w:rPr>
        <w:t xml:space="preserve"> (Q 648,000.00), monto que incluye el Impuesto al Valor Agregado -IVA-, mediante doce pagos mensuales y consecutivos de </w:t>
      </w:r>
      <w:r w:rsidRPr="00536DFE">
        <w:rPr>
          <w:rFonts w:ascii="Arial" w:hAnsi="Arial" w:cs="Arial"/>
          <w:b/>
          <w:sz w:val="25"/>
          <w:szCs w:val="25"/>
        </w:rPr>
        <w:t>CINCUENTA Y CUATRO MIL QUETZALES</w:t>
      </w:r>
      <w:r w:rsidRPr="00536DFE">
        <w:rPr>
          <w:rFonts w:ascii="Arial" w:hAnsi="Arial" w:cs="Arial"/>
          <w:sz w:val="25"/>
          <w:szCs w:val="25"/>
        </w:rPr>
        <w:t xml:space="preserve"> (Q 54,000.00)</w:t>
      </w:r>
      <w:r w:rsidRPr="002262C3">
        <w:rPr>
          <w:rFonts w:ascii="Arial" w:hAnsi="Arial" w:cs="Arial"/>
          <w:sz w:val="25"/>
          <w:szCs w:val="25"/>
        </w:rPr>
        <w:t xml:space="preserve"> cada uno, contra factura electrónica en línea presentada de forma mensual. El pago de la renta mensual se hará por medio de transferencia de fondos que efectuará la Tesorería Nacional del Ministerio de Finanzas Publicas a la cuenta registrada de la </w:t>
      </w:r>
      <w:r w:rsidRPr="002262C3">
        <w:rPr>
          <w:rFonts w:ascii="Arial" w:hAnsi="Arial" w:cs="Arial"/>
          <w:b/>
          <w:sz w:val="25"/>
          <w:szCs w:val="25"/>
        </w:rPr>
        <w:t>PARTE ARRENDANTE</w:t>
      </w:r>
      <w:r w:rsidRPr="002262C3">
        <w:rPr>
          <w:rFonts w:ascii="Arial" w:hAnsi="Arial" w:cs="Arial"/>
          <w:sz w:val="25"/>
          <w:szCs w:val="25"/>
        </w:rPr>
        <w:t xml:space="preserve">, previa emisión mensual, por medio del Comprobante Único de Registro, de la </w:t>
      </w:r>
      <w:r w:rsidRPr="002262C3">
        <w:rPr>
          <w:rFonts w:ascii="Arial" w:hAnsi="Arial" w:cs="Arial"/>
          <w:b/>
          <w:sz w:val="25"/>
          <w:szCs w:val="25"/>
        </w:rPr>
        <w:t>PARTE ARRENDATARIA. QUINTA: PROHIBICIONES:</w:t>
      </w:r>
      <w:r w:rsidRPr="002262C3">
        <w:rPr>
          <w:rFonts w:ascii="Arial" w:hAnsi="Arial" w:cs="Arial"/>
          <w:sz w:val="25"/>
          <w:szCs w:val="25"/>
        </w:rPr>
        <w:t xml:space="preserve"> la </w:t>
      </w:r>
      <w:r w:rsidRPr="002262C3">
        <w:rPr>
          <w:rFonts w:ascii="Arial" w:hAnsi="Arial" w:cs="Arial"/>
          <w:b/>
          <w:sz w:val="25"/>
          <w:szCs w:val="25"/>
        </w:rPr>
        <w:t xml:space="preserve">PARTE ARRENDATARIA, </w:t>
      </w:r>
      <w:r w:rsidRPr="002262C3">
        <w:rPr>
          <w:rFonts w:ascii="Arial" w:hAnsi="Arial" w:cs="Arial"/>
          <w:sz w:val="25"/>
          <w:szCs w:val="25"/>
        </w:rPr>
        <w:t xml:space="preserve">se obliga a no destinar el bien arrendado a objeto distinto del previsto en la cláusula segunda de este contrato, así como a no subarrendarlo ni hacer cesión parcial o total del arrendamiento bajo ningún concepto. Tampoco tendrá dentro del inmueble, sustancias corrosivas, </w:t>
      </w:r>
      <w:proofErr w:type="gramStart"/>
      <w:r w:rsidRPr="002262C3">
        <w:rPr>
          <w:rFonts w:ascii="Arial" w:hAnsi="Arial" w:cs="Arial"/>
          <w:sz w:val="25"/>
          <w:szCs w:val="25"/>
        </w:rPr>
        <w:t>salitrosas,  inflamables</w:t>
      </w:r>
      <w:proofErr w:type="gramEnd"/>
      <w:r w:rsidRPr="002262C3">
        <w:rPr>
          <w:rFonts w:ascii="Arial" w:hAnsi="Arial" w:cs="Arial"/>
          <w:sz w:val="25"/>
          <w:szCs w:val="25"/>
        </w:rPr>
        <w:t xml:space="preserve">,  nocivas  a  la  salud  o  que,  por  su  naturaleza,  pudieran considerarse  peligrosas  o  perjudiciales  a  la  estructura  del  edificio. </w:t>
      </w:r>
      <w:r w:rsidRPr="002262C3">
        <w:rPr>
          <w:rFonts w:ascii="Arial" w:hAnsi="Arial" w:cs="Arial"/>
          <w:b/>
          <w:sz w:val="25"/>
          <w:szCs w:val="25"/>
        </w:rPr>
        <w:t>SEXTA: TRIBUTACIÓN:</w:t>
      </w:r>
      <w:r w:rsidRPr="002262C3">
        <w:rPr>
          <w:rFonts w:ascii="Arial" w:hAnsi="Arial" w:cs="Arial"/>
          <w:sz w:val="25"/>
          <w:szCs w:val="25"/>
        </w:rPr>
        <w:t xml:space="preserve"> De conformidad con lo preceptuado en los artículos </w:t>
      </w:r>
      <w:proofErr w:type="gramStart"/>
      <w:r w:rsidRPr="002262C3">
        <w:rPr>
          <w:rFonts w:ascii="Arial" w:hAnsi="Arial" w:cs="Arial"/>
          <w:sz w:val="25"/>
          <w:szCs w:val="25"/>
        </w:rPr>
        <w:t>tres  numeral</w:t>
      </w:r>
      <w:proofErr w:type="gramEnd"/>
      <w:r w:rsidRPr="002262C3">
        <w:rPr>
          <w:rFonts w:ascii="Arial" w:hAnsi="Arial" w:cs="Arial"/>
          <w:sz w:val="25"/>
          <w:szCs w:val="25"/>
        </w:rPr>
        <w:t xml:space="preserve"> cuatro  y cuatro numeral cinco  del Decreto Número veintisiete guion noventa y dos  del Congreso de la República de Guatemala, Ley del Impuesto al Valor Agregado, las rentas que </w:t>
      </w:r>
      <w:r w:rsidRPr="002262C3">
        <w:rPr>
          <w:rFonts w:ascii="Arial" w:hAnsi="Arial" w:cs="Arial"/>
          <w:b/>
          <w:sz w:val="25"/>
          <w:szCs w:val="25"/>
        </w:rPr>
        <w:t>"LA PARTE ARRENDANTE"</w:t>
      </w:r>
      <w:r w:rsidRPr="002262C3">
        <w:rPr>
          <w:rFonts w:ascii="Arial" w:hAnsi="Arial" w:cs="Arial"/>
          <w:sz w:val="25"/>
          <w:szCs w:val="25"/>
        </w:rPr>
        <w:t xml:space="preserve"> perciba como producto del presente contrato, están afectas al Impuesto al Valor Agregado -IVA- que, en su oportunidad, deberá realizar los pagos relacionados dentro del plazo que establece la ley. </w:t>
      </w:r>
      <w:r w:rsidRPr="002262C3">
        <w:rPr>
          <w:rFonts w:ascii="Arial" w:hAnsi="Arial" w:cs="Arial"/>
          <w:b/>
          <w:sz w:val="25"/>
          <w:szCs w:val="25"/>
        </w:rPr>
        <w:t>SÉPTIMA: GARANTÍA DE CUMPLIMIENTO: LA PARTE ARRENDANTE</w:t>
      </w:r>
      <w:r w:rsidRPr="002262C3">
        <w:rPr>
          <w:rFonts w:ascii="Arial" w:hAnsi="Arial" w:cs="Arial"/>
          <w:sz w:val="25"/>
          <w:szCs w:val="25"/>
        </w:rPr>
        <w:t xml:space="preserve">, se compromete a presentar, previo a la aprobación del presente contrato administrativo, Garantía de Cumplimiento, mediante seguro de caución en la que se garantizará el fiel </w:t>
      </w:r>
      <w:r w:rsidRPr="002262C3">
        <w:rPr>
          <w:rFonts w:ascii="Arial" w:hAnsi="Arial" w:cs="Arial"/>
          <w:sz w:val="25"/>
          <w:szCs w:val="25"/>
        </w:rPr>
        <w:lastRenderedPageBreak/>
        <w:t xml:space="preserve">cumplimiento de todas y cada una de las obligaciones contractuales de conformidad con el artículo sesenta y cinco  del Decreto Número cincuenta y siete guion noventa y dos  del Congreso de la República de Guatemala, Ley de Contrataciones del Estado, la cual deberá ser extendida a favor de la Vicepresidencia de la República, por una institución afianzadora debidamente autorizada para operar en la República  de Guatemala, con vigencia conforme al plazo establecido en el presente contrato o hasta que Vicepresidencia de la República, extienda la constancia de entera satisfacción de haberse prestado el servicio, esa garantía se caucionará por una suma equivalente al diez por ciento (10%) del monto total del contrato. </w:t>
      </w:r>
      <w:r w:rsidRPr="002262C3">
        <w:rPr>
          <w:rFonts w:ascii="Arial" w:hAnsi="Arial" w:cs="Arial"/>
          <w:b/>
          <w:sz w:val="25"/>
          <w:szCs w:val="25"/>
        </w:rPr>
        <w:t>OCTAVA: DECLARACIÓN JURADA: LA PARTE ARRENDANTE</w:t>
      </w:r>
      <w:r w:rsidRPr="002262C3">
        <w:rPr>
          <w:rFonts w:ascii="Arial" w:hAnsi="Arial" w:cs="Arial"/>
          <w:sz w:val="25"/>
          <w:szCs w:val="25"/>
        </w:rPr>
        <w:t xml:space="preserve"> con pleno conocimiento de las sanciones que establece el Código Penal con relación al delito de perjurio, por este medio DECLARO bajo juramento: a) Que no me encuentro comprendido dentro de las prohibiciones contempladas en el </w:t>
      </w:r>
      <w:proofErr w:type="spellStart"/>
      <w:r w:rsidRPr="002262C3">
        <w:rPr>
          <w:rFonts w:ascii="Arial" w:hAnsi="Arial" w:cs="Arial"/>
          <w:sz w:val="25"/>
          <w:szCs w:val="25"/>
        </w:rPr>
        <w:t>articulo</w:t>
      </w:r>
      <w:proofErr w:type="spellEnd"/>
      <w:r w:rsidRPr="002262C3">
        <w:rPr>
          <w:rFonts w:ascii="Arial" w:hAnsi="Arial" w:cs="Arial"/>
          <w:sz w:val="25"/>
          <w:szCs w:val="25"/>
        </w:rPr>
        <w:t xml:space="preserve"> ochenta  de la Ley de Contrataciones del Estado; y, b) Que no soy deudor moroso del Estado ni de las instituciones a que se refiere el artículo uno  del Decreto Número cincuenta y siete guion noventa y dos del Congreso de la República de Guatemala, Ley de Contrataciones del Estado. </w:t>
      </w:r>
      <w:r w:rsidRPr="002262C3">
        <w:rPr>
          <w:rFonts w:ascii="Arial" w:hAnsi="Arial" w:cs="Arial"/>
          <w:b/>
          <w:sz w:val="25"/>
          <w:szCs w:val="25"/>
        </w:rPr>
        <w:t>NOVENA: CONTROVERSIAS</w:t>
      </w:r>
      <w:r w:rsidRPr="002262C3">
        <w:rPr>
          <w:rFonts w:ascii="Arial" w:hAnsi="Arial" w:cs="Arial"/>
          <w:sz w:val="25"/>
          <w:szCs w:val="25"/>
        </w:rPr>
        <w:t xml:space="preserve">: Toda controversia relativa al </w:t>
      </w:r>
      <w:r w:rsidR="007A19A6" w:rsidRPr="002262C3">
        <w:rPr>
          <w:rFonts w:ascii="Arial" w:hAnsi="Arial" w:cs="Arial"/>
          <w:sz w:val="25"/>
          <w:szCs w:val="25"/>
        </w:rPr>
        <w:t>incumplimiento, interpretación</w:t>
      </w:r>
      <w:r w:rsidRPr="002262C3">
        <w:rPr>
          <w:rFonts w:ascii="Arial" w:hAnsi="Arial" w:cs="Arial"/>
          <w:sz w:val="25"/>
          <w:szCs w:val="25"/>
        </w:rPr>
        <w:t xml:space="preserve">, aplicación y efectos de este contrato, se someterán a la jurisdicción del Tribunal de lo Contencioso Administrativo, después de agotada la fase conciliatoria entre las partes y el procedimiento administrativo que corresponda. </w:t>
      </w:r>
      <w:r w:rsidRPr="002262C3">
        <w:rPr>
          <w:rFonts w:ascii="Arial" w:hAnsi="Arial" w:cs="Arial"/>
          <w:b/>
          <w:sz w:val="25"/>
          <w:szCs w:val="25"/>
        </w:rPr>
        <w:t xml:space="preserve">DÉCIMA: TERMINACIÓN DEL CONTRATO: </w:t>
      </w:r>
      <w:r w:rsidRPr="002262C3">
        <w:rPr>
          <w:rFonts w:ascii="Arial" w:hAnsi="Arial" w:cs="Arial"/>
          <w:sz w:val="25"/>
          <w:szCs w:val="25"/>
        </w:rPr>
        <w:t xml:space="preserve"> Los otorgantes sin responsabilidad alguna de su parte, podrán dar por terminado el presente contrato por las causas siguientes:</w:t>
      </w:r>
      <w:r w:rsidRPr="002262C3">
        <w:rPr>
          <w:rFonts w:ascii="Arial" w:hAnsi="Arial" w:cs="Arial"/>
          <w:b/>
          <w:sz w:val="25"/>
          <w:szCs w:val="25"/>
        </w:rPr>
        <w:t>1)</w:t>
      </w:r>
      <w:r w:rsidRPr="002262C3">
        <w:rPr>
          <w:rFonts w:ascii="Arial" w:hAnsi="Arial" w:cs="Arial"/>
          <w:sz w:val="25"/>
          <w:szCs w:val="25"/>
        </w:rPr>
        <w:t xml:space="preserve"> En caso de negligencia o negativa injustificada de la parte ARRENDATARIA y/o Arrendante en cumplir las obligaciones que contrae por medio del presente contrato; </w:t>
      </w:r>
      <w:r w:rsidRPr="002262C3">
        <w:rPr>
          <w:rFonts w:ascii="Arial" w:hAnsi="Arial" w:cs="Arial"/>
          <w:b/>
          <w:sz w:val="25"/>
          <w:szCs w:val="25"/>
        </w:rPr>
        <w:t>2)</w:t>
      </w:r>
      <w:r w:rsidRPr="002262C3">
        <w:rPr>
          <w:rFonts w:ascii="Arial" w:hAnsi="Arial" w:cs="Arial"/>
          <w:sz w:val="25"/>
          <w:szCs w:val="25"/>
        </w:rPr>
        <w:t xml:space="preserve"> Por casos fortuitos o de fuerza mayor que afecten su cumplimiento; </w:t>
      </w:r>
      <w:r w:rsidRPr="002262C3">
        <w:rPr>
          <w:rFonts w:ascii="Arial" w:hAnsi="Arial" w:cs="Arial"/>
          <w:b/>
          <w:sz w:val="25"/>
          <w:szCs w:val="25"/>
        </w:rPr>
        <w:t xml:space="preserve">3) </w:t>
      </w:r>
      <w:r w:rsidRPr="002262C3">
        <w:rPr>
          <w:rFonts w:ascii="Arial" w:hAnsi="Arial" w:cs="Arial"/>
          <w:sz w:val="25"/>
          <w:szCs w:val="25"/>
        </w:rPr>
        <w:t xml:space="preserve">Las partes por mutuo acuerdo podrán dar por terminado el presente contrato en cualquier momento sin responsabilidad alguna. </w:t>
      </w:r>
      <w:r w:rsidRPr="002262C3">
        <w:rPr>
          <w:rFonts w:ascii="Arial" w:hAnsi="Arial" w:cs="Arial"/>
          <w:b/>
          <w:sz w:val="25"/>
          <w:szCs w:val="25"/>
        </w:rPr>
        <w:t>4)</w:t>
      </w:r>
      <w:r w:rsidRPr="002262C3">
        <w:rPr>
          <w:rFonts w:ascii="Arial" w:hAnsi="Arial" w:cs="Arial"/>
          <w:sz w:val="25"/>
          <w:szCs w:val="25"/>
        </w:rPr>
        <w:t xml:space="preserve"> La </w:t>
      </w:r>
      <w:r w:rsidRPr="002262C3">
        <w:rPr>
          <w:rFonts w:ascii="Arial" w:hAnsi="Arial" w:cs="Arial"/>
          <w:b/>
          <w:sz w:val="25"/>
          <w:szCs w:val="25"/>
        </w:rPr>
        <w:t xml:space="preserve">PARTE ARRENDATARIA </w:t>
      </w:r>
      <w:r w:rsidRPr="002262C3">
        <w:rPr>
          <w:rFonts w:ascii="Arial" w:hAnsi="Arial" w:cs="Arial"/>
          <w:sz w:val="25"/>
          <w:szCs w:val="25"/>
        </w:rPr>
        <w:t xml:space="preserve">podrá poner fin al arrendamiento, sin responsabilidad de su parte, siempre y cuando de aviso por </w:t>
      </w:r>
      <w:r w:rsidRPr="002262C3">
        <w:rPr>
          <w:rFonts w:ascii="Arial" w:hAnsi="Arial" w:cs="Arial"/>
          <w:sz w:val="25"/>
          <w:szCs w:val="25"/>
        </w:rPr>
        <w:lastRenderedPageBreak/>
        <w:t xml:space="preserve">escrito a LA PARTE ARRENDANTE por lo menos con sesenta días hábiles de anticipación, de conformidad con lo establecido en el Decreto Ley ciento seis, Código Civil. </w:t>
      </w:r>
      <w:r w:rsidRPr="002262C3">
        <w:rPr>
          <w:rFonts w:ascii="Arial" w:hAnsi="Arial" w:cs="Arial"/>
          <w:b/>
          <w:sz w:val="25"/>
          <w:szCs w:val="25"/>
        </w:rPr>
        <w:t>DÉCIMA PRIMERA:</w:t>
      </w:r>
      <w:r w:rsidRPr="002262C3">
        <w:rPr>
          <w:rFonts w:ascii="Arial" w:hAnsi="Arial" w:cs="Arial"/>
          <w:sz w:val="25"/>
          <w:szCs w:val="25"/>
        </w:rPr>
        <w:t xml:space="preserve"> </w:t>
      </w:r>
      <w:r w:rsidRPr="002262C3">
        <w:rPr>
          <w:rFonts w:ascii="Arial" w:hAnsi="Arial" w:cs="Arial"/>
          <w:b/>
          <w:sz w:val="25"/>
          <w:szCs w:val="25"/>
        </w:rPr>
        <w:t>CLÁUSULA RELATIVA AL COHECHO</w:t>
      </w:r>
      <w:r w:rsidRPr="002262C3">
        <w:rPr>
          <w:rFonts w:ascii="Arial" w:hAnsi="Arial" w:cs="Arial"/>
          <w:sz w:val="25"/>
          <w:szCs w:val="25"/>
        </w:rPr>
        <w:t xml:space="preserve">: </w:t>
      </w:r>
      <w:r w:rsidRPr="002262C3">
        <w:rPr>
          <w:rFonts w:ascii="Arial" w:hAnsi="Arial" w:cs="Arial"/>
          <w:b/>
          <w:sz w:val="25"/>
          <w:szCs w:val="25"/>
        </w:rPr>
        <w:t>"LA PARTE ARRENDANTE",</w:t>
      </w:r>
      <w:r w:rsidRPr="002262C3">
        <w:rPr>
          <w:rFonts w:ascii="Arial" w:hAnsi="Arial" w:cs="Arial"/>
          <w:sz w:val="25"/>
          <w:szCs w:val="25"/>
        </w:rPr>
        <w:t xml:space="preserve"> manifiesto que conozco las penas relativas al delito de cohecho, así como las disposiciones contenidas en el Capítulo </w:t>
      </w:r>
      <w:proofErr w:type="spellStart"/>
      <w:r w:rsidRPr="002262C3">
        <w:rPr>
          <w:rFonts w:ascii="Arial" w:hAnsi="Arial" w:cs="Arial"/>
          <w:sz w:val="25"/>
          <w:szCs w:val="25"/>
        </w:rPr>
        <w:t>Ill</w:t>
      </w:r>
      <w:proofErr w:type="spellEnd"/>
      <w:r w:rsidRPr="002262C3">
        <w:rPr>
          <w:rFonts w:ascii="Arial" w:hAnsi="Arial" w:cs="Arial"/>
          <w:sz w:val="25"/>
          <w:szCs w:val="25"/>
        </w:rPr>
        <w:t xml:space="preserve"> del Título XIII del Decreto Numero </w:t>
      </w:r>
      <w:proofErr w:type="gramStart"/>
      <w:r w:rsidRPr="002262C3">
        <w:rPr>
          <w:rFonts w:ascii="Arial" w:hAnsi="Arial" w:cs="Arial"/>
          <w:sz w:val="25"/>
          <w:szCs w:val="25"/>
        </w:rPr>
        <w:t>diecisiete guion</w:t>
      </w:r>
      <w:proofErr w:type="gramEnd"/>
      <w:r w:rsidRPr="002262C3">
        <w:rPr>
          <w:rFonts w:ascii="Arial" w:hAnsi="Arial" w:cs="Arial"/>
          <w:sz w:val="25"/>
          <w:szCs w:val="25"/>
        </w:rPr>
        <w:t xml:space="preserve"> setenta y tres del Congreso de la República de Guatemala, Código Penal. Adicionalmente, conozco las normas jurídicas que facultan a la Autoridad Superior de la entidad afectada para aplicar sanciones administrativas que pudieren corresponderme, incluyendo la inhabilitación en el Sistema GUATECOMPRAS.</w:t>
      </w:r>
      <w:r w:rsidR="00822C02" w:rsidRPr="00822C02">
        <w:rPr>
          <w:rFonts w:ascii="Arial" w:hAnsi="Arial" w:cs="Arial"/>
          <w:b/>
          <w:sz w:val="25"/>
          <w:szCs w:val="25"/>
        </w:rPr>
        <w:t xml:space="preserve"> </w:t>
      </w:r>
      <w:r w:rsidR="00822C02" w:rsidRPr="002262C3">
        <w:rPr>
          <w:rFonts w:ascii="Arial" w:hAnsi="Arial" w:cs="Arial"/>
          <w:b/>
          <w:sz w:val="25"/>
          <w:szCs w:val="25"/>
        </w:rPr>
        <w:t>DÉCIMA</w:t>
      </w:r>
      <w:r w:rsidR="00822C02">
        <w:rPr>
          <w:rFonts w:ascii="Arial" w:hAnsi="Arial" w:cs="Arial"/>
          <w:b/>
          <w:sz w:val="25"/>
          <w:szCs w:val="25"/>
        </w:rPr>
        <w:t xml:space="preserve"> SEGUNDA:</w:t>
      </w:r>
      <w:r w:rsidR="00822C02" w:rsidRPr="00822C02">
        <w:rPr>
          <w:rFonts w:ascii="Arial" w:hAnsi="Arial" w:cs="Arial"/>
          <w:bCs/>
          <w:lang w:eastAsia="es-GT"/>
        </w:rPr>
        <w:t xml:space="preserve"> </w:t>
      </w:r>
      <w:r w:rsidR="00822C02">
        <w:rPr>
          <w:rFonts w:ascii="Arial" w:hAnsi="Arial" w:cs="Arial"/>
          <w:bCs/>
          <w:lang w:eastAsia="es-GT"/>
        </w:rPr>
        <w:t xml:space="preserve">En cuanto al contratista lo atinente al conocimiento y compromiso de cumplimiento de los principios y obligaciones éticas contenidas en el acuerdo gubernativo sesenta y </w:t>
      </w:r>
      <w:proofErr w:type="gramStart"/>
      <w:r w:rsidR="00822C02">
        <w:rPr>
          <w:rFonts w:ascii="Arial" w:hAnsi="Arial" w:cs="Arial"/>
          <w:bCs/>
          <w:lang w:eastAsia="es-GT"/>
        </w:rPr>
        <w:t>dos guion</w:t>
      </w:r>
      <w:proofErr w:type="gramEnd"/>
      <w:r w:rsidR="00822C02">
        <w:rPr>
          <w:rFonts w:ascii="Arial" w:hAnsi="Arial" w:cs="Arial"/>
          <w:bCs/>
          <w:lang w:eastAsia="es-GT"/>
        </w:rPr>
        <w:t xml:space="preserve"> dos mil veinticuatro (62-2024)</w:t>
      </w:r>
      <w:r w:rsidR="0037382C">
        <w:rPr>
          <w:rFonts w:ascii="Arial" w:hAnsi="Arial" w:cs="Arial"/>
          <w:b/>
          <w:sz w:val="25"/>
          <w:szCs w:val="25"/>
        </w:rPr>
        <w:t xml:space="preserve"> </w:t>
      </w:r>
      <w:r w:rsidRPr="002262C3">
        <w:rPr>
          <w:rFonts w:ascii="Arial" w:hAnsi="Arial" w:cs="Arial"/>
          <w:b/>
          <w:sz w:val="25"/>
          <w:szCs w:val="25"/>
        </w:rPr>
        <w:t xml:space="preserve">DÉCIMA </w:t>
      </w:r>
      <w:r w:rsidR="00822C02">
        <w:rPr>
          <w:rFonts w:ascii="Arial" w:hAnsi="Arial" w:cs="Arial"/>
          <w:b/>
          <w:sz w:val="25"/>
          <w:szCs w:val="25"/>
        </w:rPr>
        <w:t>TERCERA</w:t>
      </w:r>
      <w:r w:rsidRPr="002262C3">
        <w:rPr>
          <w:rFonts w:ascii="Arial" w:hAnsi="Arial" w:cs="Arial"/>
          <w:b/>
          <w:sz w:val="25"/>
          <w:szCs w:val="25"/>
        </w:rPr>
        <w:t>: ACEPTACIÓN</w:t>
      </w:r>
      <w:r w:rsidRPr="002262C3">
        <w:rPr>
          <w:rFonts w:ascii="Arial" w:hAnsi="Arial" w:cs="Arial"/>
          <w:sz w:val="25"/>
          <w:szCs w:val="25"/>
        </w:rPr>
        <w:t xml:space="preserve">: Los otorgantes, en la calidad con que actuamos, expresamos nuestra conformidad con cada una de las cláusulas y estipulaciones del presente contrato; dejando constancia de haber tenido a la vista las disposiciones legales citadas. Leído lo escrito y enterados de su contenido, objeto, validez y demás efectos legales, aceptamos lo ratificamos y firmamos, el cual queda contenido en </w:t>
      </w:r>
      <w:r w:rsidR="001C12BD">
        <w:rPr>
          <w:rFonts w:ascii="Arial" w:hAnsi="Arial" w:cs="Arial"/>
          <w:sz w:val="25"/>
          <w:szCs w:val="25"/>
        </w:rPr>
        <w:t>cinco</w:t>
      </w:r>
      <w:r w:rsidRPr="002262C3">
        <w:rPr>
          <w:rFonts w:ascii="Arial" w:hAnsi="Arial" w:cs="Arial"/>
          <w:sz w:val="25"/>
          <w:szCs w:val="25"/>
        </w:rPr>
        <w:t xml:space="preserve"> </w:t>
      </w:r>
      <w:r>
        <w:rPr>
          <w:rFonts w:ascii="Arial" w:hAnsi="Arial" w:cs="Arial"/>
          <w:sz w:val="25"/>
          <w:szCs w:val="25"/>
        </w:rPr>
        <w:t>(</w:t>
      </w:r>
      <w:r w:rsidR="001C12BD">
        <w:rPr>
          <w:rFonts w:ascii="Arial" w:hAnsi="Arial" w:cs="Arial"/>
          <w:sz w:val="25"/>
          <w:szCs w:val="25"/>
        </w:rPr>
        <w:t>5</w:t>
      </w:r>
      <w:r>
        <w:rPr>
          <w:rFonts w:ascii="Arial" w:hAnsi="Arial" w:cs="Arial"/>
          <w:sz w:val="25"/>
          <w:szCs w:val="25"/>
        </w:rPr>
        <w:t xml:space="preserve">) </w:t>
      </w:r>
      <w:r w:rsidRPr="002262C3">
        <w:rPr>
          <w:rFonts w:ascii="Arial" w:hAnsi="Arial" w:cs="Arial"/>
          <w:sz w:val="25"/>
          <w:szCs w:val="25"/>
        </w:rPr>
        <w:t>hojas útiles tamaño oficio impresas en su anverso, identificadas con el membrete de la Vicepresidencia de la República.</w:t>
      </w:r>
    </w:p>
    <w:p w14:paraId="6568137B" w14:textId="77777777" w:rsidR="00953740" w:rsidRPr="00A41884" w:rsidRDefault="00953740" w:rsidP="00953740">
      <w:pPr>
        <w:spacing w:line="480" w:lineRule="auto"/>
        <w:jc w:val="both"/>
        <w:rPr>
          <w:rFonts w:ascii="Arial" w:hAnsi="Arial" w:cs="Arial"/>
        </w:rPr>
      </w:pPr>
      <w:r w:rsidRPr="00112279">
        <w:rPr>
          <w:rFonts w:ascii="Arial" w:hAnsi="Arial" w:cs="Arial"/>
          <w:noProof/>
          <w:lang w:eastAsia="es-GT"/>
        </w:rPr>
        <mc:AlternateContent>
          <mc:Choice Requires="wps">
            <w:drawing>
              <wp:anchor distT="45720" distB="45720" distL="114300" distR="114300" simplePos="0" relativeHeight="251659264" behindDoc="0" locked="0" layoutInCell="1" allowOverlap="1" wp14:anchorId="3C4F1874" wp14:editId="4169E3B8">
                <wp:simplePos x="0" y="0"/>
                <wp:positionH relativeFrom="margin">
                  <wp:posOffset>0</wp:posOffset>
                </wp:positionH>
                <wp:positionV relativeFrom="paragraph">
                  <wp:posOffset>323215</wp:posOffset>
                </wp:positionV>
                <wp:extent cx="2819400" cy="7048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04850"/>
                        </a:xfrm>
                        <a:prstGeom prst="rect">
                          <a:avLst/>
                        </a:prstGeom>
                        <a:solidFill>
                          <a:srgbClr val="FFFFFF"/>
                        </a:solidFill>
                        <a:ln w="9525">
                          <a:noFill/>
                          <a:miter lim="800000"/>
                          <a:headEnd/>
                          <a:tailEnd/>
                        </a:ln>
                      </wps:spPr>
                      <wps:txbx>
                        <w:txbxContent>
                          <w:p w14:paraId="4D7E3F8C" w14:textId="77777777" w:rsidR="00953740" w:rsidRDefault="00953740" w:rsidP="009537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F1874" id="_x0000_t202" coordsize="21600,21600" o:spt="202" path="m,l,21600r21600,l21600,xe">
                <v:stroke joinstyle="miter"/>
                <v:path gradientshapeok="t" o:connecttype="rect"/>
              </v:shapetype>
              <v:shape id="Cuadro de texto 2" o:spid="_x0000_s1026" type="#_x0000_t202" style="position:absolute;left:0;text-align:left;margin-left:0;margin-top:25.45pt;width:222pt;height: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eyJQIAACQEAAAOAAAAZHJzL2Uyb0RvYy54bWysU9uO2yAQfa/Uf0C8N74oaRIrzmqbbapK&#10;222lbT8AA45RgXGBxN5+fQeczUbbt6p+QIxnOJw5c9jcjEaTk3Rega1pMcspkZaDUPZQ0x/f9+9W&#10;lPjArGAarKzpk/T0Zvv2zWboK1lCB1pIRxDE+mroa9qF0FdZ5nknDfMz6KXFZAvOsIChO2TCsQHR&#10;jc7KPH+fDeBE74BL7/Hv3ZSk24TftpKHr23rZSC6psgtpNWltYlrtt2w6uBY3yl+psH+gYVhyuKl&#10;F6g7Fhg5OvUXlFHcgYc2zDiYDNpWcZl6wG6K/FU3jx3rZeoFxfH9RSb//2D5w+mbI0rUtCyWlFhm&#10;cEi7IxMOiJAkyDEAKaNMQ+8rrH7ssT6MH2DEcaeWfX8P/KcnFnYdswd56xwMnWQCaRbxZHZ1dMLx&#10;EaQZvoDA29gxQAIaW2eihqgKQXQc19NlRMiDcPxZror1PMcUx9wyn68WaYYZq55P986HTxIMiZua&#10;OrRAQmenex8iG1Y9l8TLPGgl9krrFLhDs9OOnBjaZZ++1MCrMm3JUNP1olwkZAvxfHKSUQHtrJWp&#10;6SqP32SwqMZHK1JJYEpPe2Si7VmeqMikTRibEQujZg2IJxTKwWRbfGa46cD9pmRAy9bU/zoyJynR&#10;ny2KvS7m8+jxFMwXyxIDd51prjPMcoSqaaBk2u5CehdRBwu3OJRWJb1emJy5ohWTjOdnE71+Haeq&#10;l8e9/QMAAP//AwBQSwMEFAAGAAgAAAAhAPmZ/hDcAAAABwEAAA8AAABkcnMvZG93bnJldi54bWxM&#10;j91Og0AQhe9NfIfNmHhj7FJDqVCWRk003vbnAQaYAik7S9htoW/veKWXZ87JOd/k29n26kqj7xwb&#10;WC4iUMSVqztuDBwPn8+voHxArrF3TAZu5GFb3N/lmNVu4h1d96FRUsI+QwNtCEOmta9asugXbiAW&#10;7+RGi0Hk2Oh6xEnKba9foijRFjuWhRYH+mipOu8v1sDpe3papVP5FY7rXZy8Y7cu3c2Yx4f5bQMq&#10;0Bz+wvCLL+hQCFPpLlx71RuQR4KBVZSCEjeOYzmUEkuWKegi1//5ix8AAAD//wMAUEsBAi0AFAAG&#10;AAgAAAAhALaDOJL+AAAA4QEAABMAAAAAAAAAAAAAAAAAAAAAAFtDb250ZW50X1R5cGVzXS54bWxQ&#10;SwECLQAUAAYACAAAACEAOP0h/9YAAACUAQAACwAAAAAAAAAAAAAAAAAvAQAAX3JlbHMvLnJlbHNQ&#10;SwECLQAUAAYACAAAACEATtMXsiUCAAAkBAAADgAAAAAAAAAAAAAAAAAuAgAAZHJzL2Uyb0RvYy54&#10;bWxQSwECLQAUAAYACAAAACEA+Zn+ENwAAAAHAQAADwAAAAAAAAAAAAAAAAB/BAAAZHJzL2Rvd25y&#10;ZXYueG1sUEsFBgAAAAAEAAQA8wAAAIgFAAAAAA==&#10;" stroked="f">
                <v:textbox>
                  <w:txbxContent>
                    <w:p w14:paraId="4D7E3F8C" w14:textId="77777777" w:rsidR="00953740" w:rsidRDefault="00953740" w:rsidP="00953740"/>
                  </w:txbxContent>
                </v:textbox>
                <w10:wrap type="square" anchorx="margin"/>
              </v:shape>
            </w:pict>
          </mc:Fallback>
        </mc:AlternateContent>
      </w:r>
    </w:p>
    <w:p w14:paraId="64C03C8F" w14:textId="77777777" w:rsidR="00953740" w:rsidRPr="00A41884" w:rsidRDefault="00953740" w:rsidP="00953740">
      <w:pPr>
        <w:jc w:val="both"/>
        <w:rPr>
          <w:rFonts w:ascii="Arial" w:hAnsi="Arial" w:cs="Arial"/>
          <w:sz w:val="14"/>
        </w:rPr>
      </w:pPr>
      <w:r w:rsidRPr="00A41884">
        <w:rPr>
          <w:rFonts w:ascii="Arial" w:hAnsi="Arial" w:cs="Arial"/>
          <w:sz w:val="14"/>
        </w:rPr>
        <w:t xml:space="preserve">    </w:t>
      </w:r>
    </w:p>
    <w:p w14:paraId="3DE022D9" w14:textId="77777777" w:rsidR="00953740" w:rsidRDefault="00953740" w:rsidP="00953740">
      <w:pPr>
        <w:jc w:val="center"/>
        <w:rPr>
          <w:rFonts w:ascii="Arial" w:hAnsi="Arial" w:cs="Arial"/>
          <w:b/>
          <w:sz w:val="22"/>
          <w:szCs w:val="22"/>
        </w:rPr>
      </w:pPr>
    </w:p>
    <w:p w14:paraId="5AA5C40F" w14:textId="77777777" w:rsidR="00953740" w:rsidRDefault="00953740" w:rsidP="00953740">
      <w:pPr>
        <w:jc w:val="center"/>
        <w:rPr>
          <w:rFonts w:ascii="Arial" w:hAnsi="Arial" w:cs="Arial"/>
          <w:b/>
          <w:sz w:val="22"/>
          <w:szCs w:val="22"/>
        </w:rPr>
      </w:pPr>
    </w:p>
    <w:p w14:paraId="245F5C80" w14:textId="77777777" w:rsidR="00953740" w:rsidRDefault="00953740" w:rsidP="00953740">
      <w:pPr>
        <w:jc w:val="center"/>
        <w:rPr>
          <w:rFonts w:ascii="Arial" w:hAnsi="Arial" w:cs="Arial"/>
          <w:b/>
          <w:sz w:val="22"/>
          <w:szCs w:val="22"/>
        </w:rPr>
      </w:pPr>
      <w:r w:rsidRPr="00112279">
        <w:rPr>
          <w:rFonts w:ascii="Arial" w:hAnsi="Arial" w:cs="Arial"/>
          <w:noProof/>
          <w:lang w:eastAsia="es-GT"/>
        </w:rPr>
        <mc:AlternateContent>
          <mc:Choice Requires="wps">
            <w:drawing>
              <wp:anchor distT="45720" distB="45720" distL="114300" distR="114300" simplePos="0" relativeHeight="251660288" behindDoc="0" locked="0" layoutInCell="1" allowOverlap="1" wp14:anchorId="1651F1EC" wp14:editId="60BAA9AC">
                <wp:simplePos x="0" y="0"/>
                <wp:positionH relativeFrom="column">
                  <wp:posOffset>215265</wp:posOffset>
                </wp:positionH>
                <wp:positionV relativeFrom="paragraph">
                  <wp:posOffset>12700</wp:posOffset>
                </wp:positionV>
                <wp:extent cx="2743200" cy="588010"/>
                <wp:effectExtent l="0" t="0" r="0" b="2540"/>
                <wp:wrapThrough wrapText="bothSides">
                  <wp:wrapPolygon edited="0">
                    <wp:start x="0" y="0"/>
                    <wp:lineTo x="0" y="20994"/>
                    <wp:lineTo x="21450" y="20994"/>
                    <wp:lineTo x="21450" y="0"/>
                    <wp:lineTo x="0"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8010"/>
                        </a:xfrm>
                        <a:prstGeom prst="rect">
                          <a:avLst/>
                        </a:prstGeom>
                        <a:solidFill>
                          <a:srgbClr val="FFFFFF"/>
                        </a:solidFill>
                        <a:ln w="9525">
                          <a:noFill/>
                          <a:miter lim="800000"/>
                          <a:headEnd/>
                          <a:tailEnd/>
                        </a:ln>
                      </wps:spPr>
                      <wps:txbx>
                        <w:txbxContent>
                          <w:p w14:paraId="0CD939AE" w14:textId="77777777" w:rsidR="00953740" w:rsidRDefault="00953740" w:rsidP="00953740">
                            <w:pPr>
                              <w:jc w:val="center"/>
                              <w:rPr>
                                <w:rFonts w:ascii="Arial" w:hAnsi="Arial" w:cs="Arial"/>
                                <w:b/>
                                <w:sz w:val="22"/>
                                <w:szCs w:val="22"/>
                              </w:rPr>
                            </w:pPr>
                            <w:r w:rsidRPr="009B64BF">
                              <w:rPr>
                                <w:rFonts w:ascii="Arial" w:hAnsi="Arial" w:cs="Arial"/>
                                <w:b/>
                                <w:sz w:val="22"/>
                                <w:szCs w:val="22"/>
                              </w:rPr>
                              <w:t xml:space="preserve">NERY AUGUSTO FRANCO BAQUÍAX </w:t>
                            </w:r>
                          </w:p>
                          <w:p w14:paraId="04868B47" w14:textId="77777777" w:rsidR="00953740" w:rsidRPr="009B3668" w:rsidRDefault="00953740" w:rsidP="00953740">
                            <w:pPr>
                              <w:jc w:val="center"/>
                              <w:rPr>
                                <w:rFonts w:ascii="Arial" w:hAnsi="Arial" w:cs="Arial"/>
                                <w:sz w:val="20"/>
                                <w:szCs w:val="20"/>
                              </w:rPr>
                            </w:pPr>
                            <w:r w:rsidRPr="009B3668">
                              <w:rPr>
                                <w:rFonts w:ascii="Arial" w:hAnsi="Arial" w:cs="Arial"/>
                                <w:sz w:val="20"/>
                                <w:szCs w:val="20"/>
                              </w:rPr>
                              <w:t>REPRESENTANTE LEGAL</w:t>
                            </w:r>
                          </w:p>
                          <w:p w14:paraId="3899C5B6" w14:textId="77777777" w:rsidR="00953740" w:rsidRPr="009B3668" w:rsidRDefault="00953740" w:rsidP="00953740">
                            <w:pPr>
                              <w:jc w:val="center"/>
                              <w:rPr>
                                <w:rFonts w:ascii="Arial" w:hAnsi="Arial" w:cs="Arial"/>
                                <w:sz w:val="20"/>
                                <w:szCs w:val="20"/>
                              </w:rPr>
                            </w:pPr>
                            <w:r w:rsidRPr="009B3668">
                              <w:rPr>
                                <w:rFonts w:ascii="Arial" w:hAnsi="Arial" w:cs="Arial"/>
                                <w:sz w:val="20"/>
                                <w:szCs w:val="20"/>
                              </w:rPr>
                              <w:t>VICEPRESIDENCIA DE LA REPÚBLICA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1F1EC" id="_x0000_s1027" type="#_x0000_t202" style="position:absolute;left:0;text-align:left;margin-left:16.95pt;margin-top:1pt;width:3in;height:46.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nJgIAACkEAAAOAAAAZHJzL2Uyb0RvYy54bWysU9tu2zAMfR+wfxD0vjjxkjU14hRdugwD&#10;ugvQ7QMYSY6FSaInKbG7rx8lp2m2vQ3zg0Ca5NHhIbW6GaxhR+WDRlfz2WTKmXICpXb7mn/7un21&#10;5CxEcBIMOlXzRxX4zfrli1XfVarEFo1UnhGIC1Xf1byNsauKIohWWQgT7JSjYIPeQiTX7wvpoSd0&#10;a4pyOn1T9Ohl51GoEOjv3Rjk64zfNErEz00TVGSm5sQt5tPnc5fOYr2Cau+ha7U40YB/YGFBO7r0&#10;DHUHEdjB67+grBYeAzZxItAW2DRaqNwDdTOb/tHNQwudyr2QOKE7yxT+H6z4dPzimZY1LzlzYGlE&#10;mwNIj0wqFtUQkZVJpL4LFeU+dJQdh7c40LBzw6G7R/E9MIebFtxe3XqPfatAEslZqiwuSkeckEB2&#10;/UeUdBscImagofE2KUiaMEKnYT2eB0Q8mKCf5dX8NU2dM0GxxXJJkuUroHqq7nyI7xValoyae1qA&#10;jA7H+xATG6ieUtJlAY2WW21Mdvx+tzGeHYGWZZu/E/pvacaxvubXi3KRkR2m+rxHVkdaZqNtzZfT&#10;9KVyqJIa75zMdgRtRpuYGHeSJykyahOH3ZDHkbVL0u1QPpJeHsfdpbdGRov+J2c97W3Nw48DeMWZ&#10;+eBI8+vZfJ4WPTvzxVVJjr+M7C4j4ARB1TxyNpqbmB9Hou3wlmbT6CzbM5MTZdrHrObp7aSFv/Rz&#10;1vMLX/8CAAD//wMAUEsDBBQABgAIAAAAIQDtdzhO2wAAAAcBAAAPAAAAZHJzL2Rvd25yZXYueG1s&#10;TI9BT4NAFITvJv6HzTPxYuxiS6kgS6MmGq+t/QEPeAUi+5aw20L/vc+TPU5mMvNNvp1tr840+s6x&#10;gadFBIq4cnXHjYHD98fjMygfkGvsHZOBC3nYFrc3OWa1m3hH531olJSwz9BAG8KQae2rliz6hRuI&#10;xTu60WIQOTa6HnGSctvrZRQl2mLHstDiQO8tVT/7kzVw/Joe1ulUfobDZhcnb9htSncx5v5ufn0B&#10;FWgO/2H4wxd0KISpdCeuveoNrFapJA0s5ZHYcbIWXRpI4wR0ketr/uIXAAD//wMAUEsBAi0AFAAG&#10;AAgAAAAhALaDOJL+AAAA4QEAABMAAAAAAAAAAAAAAAAAAAAAAFtDb250ZW50X1R5cGVzXS54bWxQ&#10;SwECLQAUAAYACAAAACEAOP0h/9YAAACUAQAACwAAAAAAAAAAAAAAAAAvAQAAX3JlbHMvLnJlbHNQ&#10;SwECLQAUAAYACAAAACEAiqwf5yYCAAApBAAADgAAAAAAAAAAAAAAAAAuAgAAZHJzL2Uyb0RvYy54&#10;bWxQSwECLQAUAAYACAAAACEA7Xc4TtsAAAAHAQAADwAAAAAAAAAAAAAAAACABAAAZHJzL2Rvd25y&#10;ZXYueG1sUEsFBgAAAAAEAAQA8wAAAIgFAAAAAA==&#10;" stroked="f">
                <v:textbox>
                  <w:txbxContent>
                    <w:p w14:paraId="0CD939AE" w14:textId="77777777" w:rsidR="00953740" w:rsidRDefault="00953740" w:rsidP="00953740">
                      <w:pPr>
                        <w:jc w:val="center"/>
                        <w:rPr>
                          <w:rFonts w:ascii="Arial" w:hAnsi="Arial" w:cs="Arial"/>
                          <w:b/>
                          <w:sz w:val="22"/>
                          <w:szCs w:val="22"/>
                        </w:rPr>
                      </w:pPr>
                      <w:r w:rsidRPr="009B64BF">
                        <w:rPr>
                          <w:rFonts w:ascii="Arial" w:hAnsi="Arial" w:cs="Arial"/>
                          <w:b/>
                          <w:sz w:val="22"/>
                          <w:szCs w:val="22"/>
                        </w:rPr>
                        <w:t xml:space="preserve">NERY AUGUSTO FRANCO BAQUÍAX </w:t>
                      </w:r>
                    </w:p>
                    <w:p w14:paraId="04868B47" w14:textId="77777777" w:rsidR="00953740" w:rsidRPr="009B3668" w:rsidRDefault="00953740" w:rsidP="00953740">
                      <w:pPr>
                        <w:jc w:val="center"/>
                        <w:rPr>
                          <w:rFonts w:ascii="Arial" w:hAnsi="Arial" w:cs="Arial"/>
                          <w:sz w:val="20"/>
                          <w:szCs w:val="20"/>
                        </w:rPr>
                      </w:pPr>
                      <w:r w:rsidRPr="009B3668">
                        <w:rPr>
                          <w:rFonts w:ascii="Arial" w:hAnsi="Arial" w:cs="Arial"/>
                          <w:sz w:val="20"/>
                          <w:szCs w:val="20"/>
                        </w:rPr>
                        <w:t>REPRESENTANTE LEGAL</w:t>
                      </w:r>
                    </w:p>
                    <w:p w14:paraId="3899C5B6" w14:textId="77777777" w:rsidR="00953740" w:rsidRPr="009B3668" w:rsidRDefault="00953740" w:rsidP="00953740">
                      <w:pPr>
                        <w:jc w:val="center"/>
                        <w:rPr>
                          <w:rFonts w:ascii="Arial" w:hAnsi="Arial" w:cs="Arial"/>
                          <w:sz w:val="20"/>
                          <w:szCs w:val="20"/>
                        </w:rPr>
                      </w:pPr>
                      <w:r w:rsidRPr="009B3668">
                        <w:rPr>
                          <w:rFonts w:ascii="Arial" w:hAnsi="Arial" w:cs="Arial"/>
                          <w:sz w:val="20"/>
                          <w:szCs w:val="20"/>
                        </w:rPr>
                        <w:t>VICEPRESIDENCIA DE LA REPÚBLICA</w:t>
                      </w:r>
                    </w:p>
                  </w:txbxContent>
                </v:textbox>
                <w10:wrap type="through"/>
              </v:shape>
            </w:pict>
          </mc:Fallback>
        </mc:AlternateContent>
      </w:r>
    </w:p>
    <w:p w14:paraId="796C674C" w14:textId="77777777" w:rsidR="00953740" w:rsidRDefault="00953740" w:rsidP="00953740">
      <w:pPr>
        <w:jc w:val="center"/>
        <w:rPr>
          <w:rFonts w:ascii="Arial" w:hAnsi="Arial" w:cs="Arial"/>
          <w:b/>
          <w:sz w:val="22"/>
          <w:szCs w:val="22"/>
        </w:rPr>
      </w:pPr>
    </w:p>
    <w:p w14:paraId="4EC3D5C8" w14:textId="77777777" w:rsidR="00953740" w:rsidRDefault="00953740" w:rsidP="00953740">
      <w:pPr>
        <w:jc w:val="right"/>
        <w:rPr>
          <w:rFonts w:ascii="Arial" w:hAnsi="Arial" w:cs="Arial"/>
          <w:b/>
          <w:sz w:val="22"/>
          <w:szCs w:val="22"/>
        </w:rPr>
      </w:pPr>
    </w:p>
    <w:p w14:paraId="49ED2735" w14:textId="77777777" w:rsidR="00953740" w:rsidRDefault="00953740" w:rsidP="00953740">
      <w:pPr>
        <w:jc w:val="right"/>
        <w:rPr>
          <w:rFonts w:ascii="Arial" w:hAnsi="Arial" w:cs="Arial"/>
          <w:b/>
          <w:sz w:val="22"/>
          <w:szCs w:val="22"/>
        </w:rPr>
      </w:pPr>
    </w:p>
    <w:p w14:paraId="2A05F605" w14:textId="77777777" w:rsidR="00953740" w:rsidRDefault="00953740" w:rsidP="00953740">
      <w:pPr>
        <w:jc w:val="right"/>
        <w:rPr>
          <w:rFonts w:ascii="Arial" w:hAnsi="Arial" w:cs="Arial"/>
          <w:b/>
          <w:sz w:val="22"/>
          <w:szCs w:val="22"/>
        </w:rPr>
      </w:pPr>
    </w:p>
    <w:p w14:paraId="41BBE885" w14:textId="77777777" w:rsidR="00953740" w:rsidRDefault="00953740" w:rsidP="00953740">
      <w:pPr>
        <w:jc w:val="center"/>
        <w:rPr>
          <w:rFonts w:ascii="Arial" w:hAnsi="Arial" w:cs="Arial"/>
          <w:b/>
          <w:sz w:val="22"/>
          <w:szCs w:val="22"/>
        </w:rPr>
      </w:pPr>
    </w:p>
    <w:p w14:paraId="60D413D3" w14:textId="77777777" w:rsidR="00953740" w:rsidRPr="00112279" w:rsidRDefault="00953740" w:rsidP="00953740">
      <w:pPr>
        <w:jc w:val="center"/>
        <w:rPr>
          <w:sz w:val="22"/>
          <w:szCs w:val="22"/>
        </w:rPr>
      </w:pPr>
    </w:p>
    <w:tbl>
      <w:tblPr>
        <w:tblStyle w:val="Tablaconcuadrcula"/>
        <w:tblpPr w:leftFromText="141" w:rightFromText="141" w:vertAnchor="text" w:horzAnchor="margin" w:tblpXSpec="right" w:tblpY="56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tblGrid>
      <w:tr w:rsidR="00953740" w14:paraId="39842651" w14:textId="77777777" w:rsidTr="009839E3">
        <w:trPr>
          <w:trHeight w:val="872"/>
        </w:trPr>
        <w:tc>
          <w:tcPr>
            <w:tcW w:w="4214" w:type="dxa"/>
          </w:tcPr>
          <w:p w14:paraId="430979DE" w14:textId="77777777" w:rsidR="00953740" w:rsidRPr="009B7C31" w:rsidRDefault="00953740" w:rsidP="009839E3">
            <w:pPr>
              <w:jc w:val="center"/>
              <w:rPr>
                <w:b/>
              </w:rPr>
            </w:pPr>
            <w:r w:rsidRPr="009B7C31">
              <w:rPr>
                <w:b/>
              </w:rPr>
              <w:t>JUAN DE DIOS AGUILAR ORELLANA</w:t>
            </w:r>
          </w:p>
          <w:p w14:paraId="5D9508EC" w14:textId="77777777" w:rsidR="00953740" w:rsidRDefault="00953740" w:rsidP="009839E3">
            <w:pPr>
              <w:jc w:val="center"/>
            </w:pPr>
            <w:r w:rsidRPr="009B7C31">
              <w:t>USUFRUCTUARIO VITALICIO</w:t>
            </w:r>
          </w:p>
        </w:tc>
      </w:tr>
    </w:tbl>
    <w:p w14:paraId="1DBED070" w14:textId="77777777" w:rsidR="00953740" w:rsidRPr="00A41884" w:rsidRDefault="00953740" w:rsidP="00953740"/>
    <w:p w14:paraId="629DB96F" w14:textId="77777777" w:rsidR="00AB55B5" w:rsidRPr="00953740" w:rsidRDefault="00AB55B5" w:rsidP="00953740"/>
    <w:sectPr w:rsidR="00AB55B5" w:rsidRPr="00953740" w:rsidSect="001C12BD">
      <w:headerReference w:type="default" r:id="rId7"/>
      <w:footerReference w:type="default" r:id="rId8"/>
      <w:pgSz w:w="12185" w:h="17861" w:code="34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0E8C6" w14:textId="77777777" w:rsidR="0094507F" w:rsidRDefault="0094507F" w:rsidP="0030108E">
      <w:r>
        <w:separator/>
      </w:r>
    </w:p>
  </w:endnote>
  <w:endnote w:type="continuationSeparator" w:id="0">
    <w:p w14:paraId="7C7739FE" w14:textId="77777777" w:rsidR="0094507F" w:rsidRDefault="0094507F" w:rsidP="0030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altName w:val="Calibri"/>
    <w:panose1 w:val="00000000000000000000"/>
    <w:charset w:val="00"/>
    <w:family w:val="swiss"/>
    <w:notTrueType/>
    <w:pitch w:val="variable"/>
    <w:sig w:usb0="A00000EF" w:usb1="5000205B" w:usb2="00000000" w:usb3="00000000" w:csb0="0000009B" w:csb1="00000000"/>
  </w:font>
  <w:font w:name="Altivo Regular">
    <w:altName w:val="Calibri"/>
    <w:panose1 w:val="00000000000000000000"/>
    <w:charset w:val="00"/>
    <w:family w:val="swiss"/>
    <w:notTrueType/>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C841" w14:textId="65D96A78" w:rsidR="0030108E" w:rsidRDefault="00345D4E">
    <w:pPr>
      <w:pStyle w:val="Piedepgina"/>
    </w:pPr>
    <w:r>
      <w:rPr>
        <w:noProof/>
        <w:lang w:eastAsia="es-GT"/>
      </w:rPr>
      <w:drawing>
        <wp:anchor distT="0" distB="0" distL="114300" distR="114300" simplePos="0" relativeHeight="251663360" behindDoc="0" locked="0" layoutInCell="1" allowOverlap="1" wp14:anchorId="6985493B" wp14:editId="441AB626">
          <wp:simplePos x="0" y="0"/>
          <wp:positionH relativeFrom="margin">
            <wp:posOffset>41464</wp:posOffset>
          </wp:positionH>
          <wp:positionV relativeFrom="paragraph">
            <wp:posOffset>-43180</wp:posOffset>
          </wp:positionV>
          <wp:extent cx="459367" cy="137568"/>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459367" cy="137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4C47">
      <w:rPr>
        <w:noProof/>
        <w:lang w:eastAsia="es-GT"/>
      </w:rPr>
      <mc:AlternateContent>
        <mc:Choice Requires="wps">
          <w:drawing>
            <wp:anchor distT="0" distB="0" distL="114300" distR="114300" simplePos="0" relativeHeight="251659264" behindDoc="0" locked="0" layoutInCell="1" allowOverlap="1" wp14:anchorId="7E257F19" wp14:editId="5F996E27">
              <wp:simplePos x="0" y="0"/>
              <wp:positionH relativeFrom="margin">
                <wp:posOffset>-59690</wp:posOffset>
              </wp:positionH>
              <wp:positionV relativeFrom="paragraph">
                <wp:posOffset>-204359</wp:posOffset>
              </wp:positionV>
              <wp:extent cx="5612130" cy="37211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612130" cy="372110"/>
                      </a:xfrm>
                      <a:prstGeom prst="rect">
                        <a:avLst/>
                      </a:prstGeom>
                      <a:noFill/>
                      <a:ln w="6350">
                        <a:noFill/>
                      </a:ln>
                    </wps:spPr>
                    <wps:txbx>
                      <w:txbxContent>
                        <w:p w14:paraId="03FBC4E5" w14:textId="4073A59D" w:rsidR="0030108E" w:rsidRPr="00345D4E" w:rsidRDefault="0030108E" w:rsidP="0070171E">
                          <w:pPr>
                            <w:snapToGrid w:val="0"/>
                            <w:rPr>
                              <w:rFonts w:ascii="Altivo Light" w:hAnsi="Altivo Light"/>
                              <w:color w:val="0E1538"/>
                              <w:sz w:val="15"/>
                              <w:szCs w:val="15"/>
                              <w14:textOutline w14:w="9525" w14:cap="rnd" w14:cmpd="sng" w14:algn="ctr">
                                <w14:noFill/>
                                <w14:prstDash w14:val="solid"/>
                                <w14:bevel/>
                              </w14:textOutline>
                            </w:rPr>
                          </w:pPr>
                          <w:r w:rsidRPr="00345D4E">
                            <w:rPr>
                              <w:rFonts w:ascii="Altivo Light" w:hAnsi="Altivo Light"/>
                              <w:color w:val="0E1538"/>
                              <w:sz w:val="15"/>
                              <w:szCs w:val="15"/>
                              <w14:textOutline w14:w="9525" w14:cap="rnd" w14:cmpd="sng" w14:algn="ctr">
                                <w14:noFill/>
                                <w14:prstDash w14:val="solid"/>
                                <w14:bevel/>
                              </w14:textOutline>
                            </w:rPr>
                            <w:t>6ª. Avenida 4-19, Zona 1. Puerta Norte</w:t>
                          </w:r>
                          <w:r w:rsidR="00A64251" w:rsidRPr="00345D4E">
                            <w:rPr>
                              <w:rFonts w:ascii="Altivo Light" w:hAnsi="Altivo Light"/>
                              <w:color w:val="0E1538"/>
                              <w:sz w:val="15"/>
                              <w:szCs w:val="15"/>
                              <w14:textOutline w14:w="9525" w14:cap="rnd" w14:cmpd="sng" w14:algn="ctr">
                                <w14:noFill/>
                                <w14:prstDash w14:val="solid"/>
                                <w14:bevel/>
                              </w14:textOutline>
                            </w:rPr>
                            <w:t xml:space="preserve">    -   </w:t>
                          </w:r>
                          <w:r w:rsidRPr="00345D4E">
                            <w:rPr>
                              <w:rFonts w:ascii="Altivo Light" w:hAnsi="Altivo Light"/>
                              <w:b/>
                              <w:color w:val="0E1538"/>
                              <w:sz w:val="15"/>
                              <w:szCs w:val="15"/>
                              <w14:textOutline w14:w="9525" w14:cap="rnd" w14:cmpd="sng" w14:algn="ctr">
                                <w14:noFill/>
                                <w14:prstDash w14:val="solid"/>
                                <w14:bevel/>
                              </w14:textOutline>
                            </w:rPr>
                            <w:t>PBX</w:t>
                          </w:r>
                          <w:r w:rsidRPr="00345D4E">
                            <w:rPr>
                              <w:rFonts w:ascii="Altivo Light" w:hAnsi="Altivo Light"/>
                              <w:color w:val="0E1538"/>
                              <w:sz w:val="15"/>
                              <w:szCs w:val="15"/>
                              <w14:textOutline w14:w="9525" w14:cap="rnd" w14:cmpd="sng" w14:algn="ctr">
                                <w14:noFill/>
                                <w14:prstDash w14:val="solid"/>
                                <w14:bevel/>
                              </w14:textOutline>
                            </w:rPr>
                            <w:t xml:space="preserve">: +502 23212121    -       </w:t>
                          </w:r>
                          <w:r w:rsidRPr="00345D4E">
                            <w:rPr>
                              <w:rFonts w:ascii="Altivo Regular" w:hAnsi="Altivo Regular"/>
                              <w:b/>
                              <w:bCs/>
                              <w:color w:val="0E1538"/>
                              <w:sz w:val="15"/>
                              <w:szCs w:val="15"/>
                              <w14:textOutline w14:w="9525" w14:cap="rnd" w14:cmpd="sng" w14:algn="ctr">
                                <w14:noFill/>
                                <w14:prstDash w14:val="solid"/>
                                <w14:bevel/>
                              </w14:textOutline>
                            </w:rPr>
                            <w:t>www.vicepresidencia.gob.gt</w:t>
                          </w:r>
                        </w:p>
                        <w:p w14:paraId="6CBD28A1" w14:textId="41549EB8" w:rsidR="0030108E" w:rsidRPr="00345D4E" w:rsidRDefault="008C7544" w:rsidP="0070171E">
                          <w:pPr>
                            <w:snapToGrid w:val="0"/>
                            <w:rPr>
                              <w:rFonts w:ascii="Altivo Light" w:hAnsi="Altivo Light"/>
                              <w:color w:val="0E1538"/>
                              <w:sz w:val="14"/>
                              <w:szCs w:val="14"/>
                              <w14:textOutline w14:w="9525" w14:cap="rnd" w14:cmpd="sng" w14:algn="ctr">
                                <w14:noFill/>
                                <w14:prstDash w14:val="solid"/>
                                <w14:bevel/>
                              </w14:textOutline>
                            </w:rPr>
                          </w:pPr>
                          <w:r w:rsidRPr="00345D4E">
                            <w:rPr>
                              <w:rFonts w:ascii="Altivo Light" w:hAnsi="Altivo Light"/>
                              <w:color w:val="0E1538"/>
                              <w:sz w:val="15"/>
                              <w:szCs w:val="15"/>
                              <w14:textOutline w14:w="9525" w14:cap="rnd" w14:cmpd="sng" w14:algn="ctr">
                                <w14:noFill/>
                                <w14:prstDash w14:val="solid"/>
                                <w14:bevel/>
                              </w14:textOutline>
                            </w:rPr>
                            <w:t xml:space="preserve">               </w:t>
                          </w:r>
                          <w:r w:rsidR="00862585" w:rsidRPr="00345D4E">
                            <w:rPr>
                              <w:rFonts w:ascii="Altivo Light" w:hAnsi="Altivo Light"/>
                              <w:color w:val="0E1538"/>
                              <w:sz w:val="15"/>
                              <w:szCs w:val="15"/>
                              <w14:textOutline w14:w="9525" w14:cap="rnd" w14:cmpd="sng" w14:algn="ctr">
                                <w14:noFill/>
                                <w14:prstDash w14:val="solid"/>
                                <w14:bevel/>
                              </w14:textOutline>
                            </w:rPr>
                            <w:t xml:space="preserve">      </w:t>
                          </w:r>
                          <w:r w:rsidRPr="00345D4E">
                            <w:rPr>
                              <w:rFonts w:ascii="Altivo Light" w:hAnsi="Altivo Light"/>
                              <w:color w:val="0E1538"/>
                              <w:sz w:val="14"/>
                              <w:szCs w:val="14"/>
                              <w14:textOutline w14:w="9525" w14:cap="rnd" w14:cmpd="sng" w14:algn="ctr">
                                <w14:noFill/>
                                <w14:prstDash w14:val="solid"/>
                                <w14:bevel/>
                              </w14:textOutline>
                            </w:rPr>
                            <w:t xml:space="preserve">/ </w:t>
                          </w:r>
                          <w:proofErr w:type="spellStart"/>
                          <w:r w:rsidRPr="00345D4E">
                            <w:rPr>
                              <w:rFonts w:ascii="Altivo Light" w:hAnsi="Altivo Light"/>
                              <w:color w:val="0E1538"/>
                              <w:sz w:val="14"/>
                              <w:szCs w:val="14"/>
                              <w14:textOutline w14:w="9525" w14:cap="rnd" w14:cmpd="sng" w14:algn="ctr">
                                <w14:noFill/>
                                <w14:prstDash w14:val="solid"/>
                                <w14:bevel/>
                              </w14:textOutline>
                            </w:rPr>
                            <w:t>Vic</w:t>
                          </w:r>
                          <w:r w:rsidR="0030108E" w:rsidRPr="00345D4E">
                            <w:rPr>
                              <w:rFonts w:ascii="Altivo Light" w:hAnsi="Altivo Light"/>
                              <w:color w:val="0E1538"/>
                              <w:sz w:val="14"/>
                              <w:szCs w:val="14"/>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7F19" id="_x0000_t202" coordsize="21600,21600" o:spt="202" path="m,l,21600r21600,l21600,xe">
              <v:stroke joinstyle="miter"/>
              <v:path gradientshapeok="t" o:connecttype="rect"/>
            </v:shapetype>
            <v:shape id="Cuadro de texto 3" o:spid="_x0000_s1028" type="#_x0000_t202" style="position:absolute;margin-left:-4.7pt;margin-top:-16.1pt;width:441.9pt;height:2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BVMgIAAFgEAAAOAAAAZHJzL2Uyb0RvYy54bWysVE2P2yAQvVfqf0DcG8f52jaKs0qzSlUp&#10;2l0pW+2ZYIgtAUOBxE5/fQfsZKNtT1UveGCG+Xjv4cV9qxU5CedrMAXNB0NKhOFQ1uZQ0B8vm0+f&#10;KfGBmZIpMKKgZ+Hp/fLjh0Vj52IEFahSOIJJjJ83tqBVCHaeZZ5XQjM/ACsMOiU4zQJu3SErHWsw&#10;u1bZaDicZQ240jrgwns8feicdJnySyl4eJLSi0BUQbG3kFaX1n1cs+WCzQ+O2armfRvsH7rQrDZY&#10;9JrqgQVGjq7+I5WuuQMPMgw46AykrLlIM+A0+fDdNLuKWZFmQXC8vcLk/19a/nh6dqQuCzqmxDCN&#10;FK2PrHRASkGCaAOQcQSpsX6OsTuL0aH9Ci2SfTn3eBhnb6XT8YtTEfQj3OcrxJiJcDyczvJRPkYX&#10;R9/4bpTniYPs7bZ1PnwToEk0CuqQwoQsO219wE4w9BISixnY1EolGpUhTUFn4+kwXbh68IYyeDHO&#10;0PUardDu236wPZRnnMtBJw9v+abG4lvmwzNzqAfsFzUennCRCrAI9BYlFbhffzuP8UgTeilpUF8F&#10;9T+PzAlK1HeDBH7JJ5MoyLSZTO9GuHG3nv2txxz1GlDCOb4my5MZ44O6mNKBfsWnsIpV0cUMx9oF&#10;DRdzHTrV41PiYrVKQShBy8LW7CyPqSOcEdqX9pU52+MfNfAIFyWy+TsautiOiNUxgKwTRxHgDtUe&#10;d5Rvoq5/avF93O5T1NsPYfkbAAD//wMAUEsDBBQABgAIAAAAIQD5cfRE4QAAAAkBAAAPAAAAZHJz&#10;L2Rvd25yZXYueG1sTI/BTsMwDIbvSLxDZCRuW0ooo5Sm01RpQkJw2NiFW9pkbUXilCbbyp4e7wQn&#10;y/an35+L5eQsO5ox9B4l3M0TYAYbr3tsJew+1rMMWIgKtbIejYQfE2BZXl8VKtf+hBtz3MaWUQiG&#10;XEnoYhxyzkPTGafC3A8Gabf3o1OR2rHlelQnCneWiyRZcKd6pAudGkzVmeZre3ASXqv1u9rUwmVn&#10;W7287VfD9+7zQcrbm2n1DCyaKf7BcNEndSjJqfYH1IFZCbOnlEiq90IAIyB7TGlSSxCLFHhZ8P8f&#10;lL8AAAD//wMAUEsBAi0AFAAGAAgAAAAhALaDOJL+AAAA4QEAABMAAAAAAAAAAAAAAAAAAAAAAFtD&#10;b250ZW50X1R5cGVzXS54bWxQSwECLQAUAAYACAAAACEAOP0h/9YAAACUAQAACwAAAAAAAAAAAAAA&#10;AAAvAQAAX3JlbHMvLnJlbHNQSwECLQAUAAYACAAAACEAAyUwVTICAABYBAAADgAAAAAAAAAAAAAA&#10;AAAuAgAAZHJzL2Uyb0RvYy54bWxQSwECLQAUAAYACAAAACEA+XH0ROEAAAAJAQAADwAAAAAAAAAA&#10;AAAAAACMBAAAZHJzL2Rvd25yZXYueG1sUEsFBgAAAAAEAAQA8wAAAJoFAAAAAA==&#10;" filled="f" stroked="f" strokeweight=".5pt">
              <v:textbox>
                <w:txbxContent>
                  <w:p w14:paraId="03FBC4E5" w14:textId="4073A59D" w:rsidR="0030108E" w:rsidRPr="00345D4E" w:rsidRDefault="0030108E" w:rsidP="0070171E">
                    <w:pPr>
                      <w:snapToGrid w:val="0"/>
                      <w:rPr>
                        <w:rFonts w:ascii="Altivo Light" w:hAnsi="Altivo Light"/>
                        <w:color w:val="0E1538"/>
                        <w:sz w:val="15"/>
                        <w:szCs w:val="15"/>
                        <w14:textOutline w14:w="9525" w14:cap="rnd" w14:cmpd="sng" w14:algn="ctr">
                          <w14:noFill/>
                          <w14:prstDash w14:val="solid"/>
                          <w14:bevel/>
                        </w14:textOutline>
                      </w:rPr>
                    </w:pPr>
                    <w:r w:rsidRPr="00345D4E">
                      <w:rPr>
                        <w:rFonts w:ascii="Altivo Light" w:hAnsi="Altivo Light"/>
                        <w:color w:val="0E1538"/>
                        <w:sz w:val="15"/>
                        <w:szCs w:val="15"/>
                        <w14:textOutline w14:w="9525" w14:cap="rnd" w14:cmpd="sng" w14:algn="ctr">
                          <w14:noFill/>
                          <w14:prstDash w14:val="solid"/>
                          <w14:bevel/>
                        </w14:textOutline>
                      </w:rPr>
                      <w:t>6ª. Avenida 4-19, Zona 1. Puerta Norte</w:t>
                    </w:r>
                    <w:r w:rsidR="00A64251" w:rsidRPr="00345D4E">
                      <w:rPr>
                        <w:rFonts w:ascii="Altivo Light" w:hAnsi="Altivo Light"/>
                        <w:color w:val="0E1538"/>
                        <w:sz w:val="15"/>
                        <w:szCs w:val="15"/>
                        <w14:textOutline w14:w="9525" w14:cap="rnd" w14:cmpd="sng" w14:algn="ctr">
                          <w14:noFill/>
                          <w14:prstDash w14:val="solid"/>
                          <w14:bevel/>
                        </w14:textOutline>
                      </w:rPr>
                      <w:t xml:space="preserve">    -   </w:t>
                    </w:r>
                    <w:r w:rsidRPr="00345D4E">
                      <w:rPr>
                        <w:rFonts w:ascii="Altivo Light" w:hAnsi="Altivo Light"/>
                        <w:b/>
                        <w:color w:val="0E1538"/>
                        <w:sz w:val="15"/>
                        <w:szCs w:val="15"/>
                        <w14:textOutline w14:w="9525" w14:cap="rnd" w14:cmpd="sng" w14:algn="ctr">
                          <w14:noFill/>
                          <w14:prstDash w14:val="solid"/>
                          <w14:bevel/>
                        </w14:textOutline>
                      </w:rPr>
                      <w:t>PBX</w:t>
                    </w:r>
                    <w:r w:rsidRPr="00345D4E">
                      <w:rPr>
                        <w:rFonts w:ascii="Altivo Light" w:hAnsi="Altivo Light"/>
                        <w:color w:val="0E1538"/>
                        <w:sz w:val="15"/>
                        <w:szCs w:val="15"/>
                        <w14:textOutline w14:w="9525" w14:cap="rnd" w14:cmpd="sng" w14:algn="ctr">
                          <w14:noFill/>
                          <w14:prstDash w14:val="solid"/>
                          <w14:bevel/>
                        </w14:textOutline>
                      </w:rPr>
                      <w:t xml:space="preserve">: +502 23212121    -       </w:t>
                    </w:r>
                    <w:r w:rsidRPr="00345D4E">
                      <w:rPr>
                        <w:rFonts w:ascii="Altivo Regular" w:hAnsi="Altivo Regular"/>
                        <w:b/>
                        <w:bCs/>
                        <w:color w:val="0E1538"/>
                        <w:sz w:val="15"/>
                        <w:szCs w:val="15"/>
                        <w14:textOutline w14:w="9525" w14:cap="rnd" w14:cmpd="sng" w14:algn="ctr">
                          <w14:noFill/>
                          <w14:prstDash w14:val="solid"/>
                          <w14:bevel/>
                        </w14:textOutline>
                      </w:rPr>
                      <w:t>www.vicepresidencia.gob.gt</w:t>
                    </w:r>
                  </w:p>
                  <w:p w14:paraId="6CBD28A1" w14:textId="41549EB8" w:rsidR="0030108E" w:rsidRPr="00345D4E" w:rsidRDefault="008C7544" w:rsidP="0070171E">
                    <w:pPr>
                      <w:snapToGrid w:val="0"/>
                      <w:rPr>
                        <w:rFonts w:ascii="Altivo Light" w:hAnsi="Altivo Light"/>
                        <w:color w:val="0E1538"/>
                        <w:sz w:val="14"/>
                        <w:szCs w:val="14"/>
                        <w14:textOutline w14:w="9525" w14:cap="rnd" w14:cmpd="sng" w14:algn="ctr">
                          <w14:noFill/>
                          <w14:prstDash w14:val="solid"/>
                          <w14:bevel/>
                        </w14:textOutline>
                      </w:rPr>
                    </w:pPr>
                    <w:r w:rsidRPr="00345D4E">
                      <w:rPr>
                        <w:rFonts w:ascii="Altivo Light" w:hAnsi="Altivo Light"/>
                        <w:color w:val="0E1538"/>
                        <w:sz w:val="15"/>
                        <w:szCs w:val="15"/>
                        <w14:textOutline w14:w="9525" w14:cap="rnd" w14:cmpd="sng" w14:algn="ctr">
                          <w14:noFill/>
                          <w14:prstDash w14:val="solid"/>
                          <w14:bevel/>
                        </w14:textOutline>
                      </w:rPr>
                      <w:t xml:space="preserve">               </w:t>
                    </w:r>
                    <w:r w:rsidR="00862585" w:rsidRPr="00345D4E">
                      <w:rPr>
                        <w:rFonts w:ascii="Altivo Light" w:hAnsi="Altivo Light"/>
                        <w:color w:val="0E1538"/>
                        <w:sz w:val="15"/>
                        <w:szCs w:val="15"/>
                        <w14:textOutline w14:w="9525" w14:cap="rnd" w14:cmpd="sng" w14:algn="ctr">
                          <w14:noFill/>
                          <w14:prstDash w14:val="solid"/>
                          <w14:bevel/>
                        </w14:textOutline>
                      </w:rPr>
                      <w:t xml:space="preserve">      </w:t>
                    </w:r>
                    <w:r w:rsidRPr="00345D4E">
                      <w:rPr>
                        <w:rFonts w:ascii="Altivo Light" w:hAnsi="Altivo Light"/>
                        <w:color w:val="0E1538"/>
                        <w:sz w:val="14"/>
                        <w:szCs w:val="14"/>
                        <w14:textOutline w14:w="9525" w14:cap="rnd" w14:cmpd="sng" w14:algn="ctr">
                          <w14:noFill/>
                          <w14:prstDash w14:val="solid"/>
                          <w14:bevel/>
                        </w14:textOutline>
                      </w:rPr>
                      <w:t xml:space="preserve">/ </w:t>
                    </w:r>
                    <w:proofErr w:type="spellStart"/>
                    <w:r w:rsidRPr="00345D4E">
                      <w:rPr>
                        <w:rFonts w:ascii="Altivo Light" w:hAnsi="Altivo Light"/>
                        <w:color w:val="0E1538"/>
                        <w:sz w:val="14"/>
                        <w:szCs w:val="14"/>
                        <w14:textOutline w14:w="9525" w14:cap="rnd" w14:cmpd="sng" w14:algn="ctr">
                          <w14:noFill/>
                          <w14:prstDash w14:val="solid"/>
                          <w14:bevel/>
                        </w14:textOutline>
                      </w:rPr>
                      <w:t>Vic</w:t>
                    </w:r>
                    <w:r w:rsidR="0030108E" w:rsidRPr="00345D4E">
                      <w:rPr>
                        <w:rFonts w:ascii="Altivo Light" w:hAnsi="Altivo Light"/>
                        <w:color w:val="0E1538"/>
                        <w:sz w:val="14"/>
                        <w:szCs w:val="14"/>
                        <w14:textOutline w14:w="9525" w14:cap="rnd" w14:cmpd="sng" w14:algn="ctr">
                          <w14:noFill/>
                          <w14:prstDash w14:val="solid"/>
                          <w14:bevel/>
                        </w14:textOutline>
                      </w:rPr>
                      <w:t>epresidenciaGuatemala</w:t>
                    </w:r>
                    <w:proofErr w:type="spellEnd"/>
                  </w:p>
                </w:txbxContent>
              </v:textbox>
              <w10:wrap anchorx="margin"/>
            </v:shape>
          </w:pict>
        </mc:Fallback>
      </mc:AlternateContent>
    </w:r>
    <w:r>
      <w:rPr>
        <w:noProof/>
      </w:rPr>
      <w:drawing>
        <wp:anchor distT="0" distB="0" distL="114300" distR="114300" simplePos="0" relativeHeight="251662336" behindDoc="0" locked="0" layoutInCell="1" allowOverlap="1" wp14:anchorId="49D9B8A5" wp14:editId="317BE7AE">
          <wp:simplePos x="0" y="0"/>
          <wp:positionH relativeFrom="margin">
            <wp:posOffset>24130</wp:posOffset>
          </wp:positionH>
          <wp:positionV relativeFrom="paragraph">
            <wp:posOffset>-196739</wp:posOffset>
          </wp:positionV>
          <wp:extent cx="5612130" cy="45085"/>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45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750BF" w14:textId="77777777" w:rsidR="0094507F" w:rsidRDefault="0094507F" w:rsidP="0030108E">
      <w:r>
        <w:separator/>
      </w:r>
    </w:p>
  </w:footnote>
  <w:footnote w:type="continuationSeparator" w:id="0">
    <w:p w14:paraId="306529BD" w14:textId="77777777" w:rsidR="0094507F" w:rsidRDefault="0094507F" w:rsidP="0030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01C7" w14:textId="536F1C04" w:rsidR="00BD597F" w:rsidRDefault="00EE189D">
    <w:pPr>
      <w:pStyle w:val="Encabezado"/>
    </w:pPr>
    <w:r>
      <w:rPr>
        <w:noProof/>
      </w:rPr>
      <w:drawing>
        <wp:inline distT="0" distB="0" distL="0" distR="0" wp14:anchorId="4B22DECC" wp14:editId="6892B88A">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E6A"/>
    <w:multiLevelType w:val="hybridMultilevel"/>
    <w:tmpl w:val="9B3CF4EC"/>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 w15:restartNumberingAfterBreak="0">
    <w:nsid w:val="171A7891"/>
    <w:multiLevelType w:val="hybridMultilevel"/>
    <w:tmpl w:val="0900BB16"/>
    <w:lvl w:ilvl="0" w:tplc="2A66D940">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15:restartNumberingAfterBreak="0">
    <w:nsid w:val="21D40ABD"/>
    <w:multiLevelType w:val="hybridMultilevel"/>
    <w:tmpl w:val="9D1CD5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E913A86"/>
    <w:multiLevelType w:val="hybridMultilevel"/>
    <w:tmpl w:val="A512507C"/>
    <w:lvl w:ilvl="0" w:tplc="112C2FC2">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15:restartNumberingAfterBreak="0">
    <w:nsid w:val="31FE1E84"/>
    <w:multiLevelType w:val="hybridMultilevel"/>
    <w:tmpl w:val="6062E9A0"/>
    <w:lvl w:ilvl="0" w:tplc="D6F61998">
      <w:start w:val="1"/>
      <w:numFmt w:val="lowerRoman"/>
      <w:lvlText w:val="%1."/>
      <w:lvlJc w:val="left"/>
      <w:pPr>
        <w:ind w:left="1800" w:hanging="72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5" w15:restartNumberingAfterBreak="0">
    <w:nsid w:val="35400D41"/>
    <w:multiLevelType w:val="hybridMultilevel"/>
    <w:tmpl w:val="73424C82"/>
    <w:lvl w:ilvl="0" w:tplc="4C4C839C">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6" w15:restartNumberingAfterBreak="0">
    <w:nsid w:val="405C39CC"/>
    <w:multiLevelType w:val="hybridMultilevel"/>
    <w:tmpl w:val="54AA59C8"/>
    <w:lvl w:ilvl="0" w:tplc="100ACF90">
      <w:start w:val="1"/>
      <w:numFmt w:val="lowerRoman"/>
      <w:lvlText w:val="%1."/>
      <w:lvlJc w:val="left"/>
      <w:pPr>
        <w:ind w:left="1800" w:hanging="72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7" w15:restartNumberingAfterBreak="0">
    <w:nsid w:val="44A1219C"/>
    <w:multiLevelType w:val="hybridMultilevel"/>
    <w:tmpl w:val="114CD71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15:restartNumberingAfterBreak="0">
    <w:nsid w:val="4E450058"/>
    <w:multiLevelType w:val="hybridMultilevel"/>
    <w:tmpl w:val="9AEE3E0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9" w15:restartNumberingAfterBreak="0">
    <w:nsid w:val="4E706244"/>
    <w:multiLevelType w:val="hybridMultilevel"/>
    <w:tmpl w:val="183E59CA"/>
    <w:lvl w:ilvl="0" w:tplc="6B52B390">
      <w:start w:val="1"/>
      <w:numFmt w:val="lowerRoman"/>
      <w:lvlText w:val="%1."/>
      <w:lvlJc w:val="left"/>
      <w:pPr>
        <w:ind w:left="1800" w:hanging="72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0" w15:restartNumberingAfterBreak="0">
    <w:nsid w:val="5BBC13A8"/>
    <w:multiLevelType w:val="hybridMultilevel"/>
    <w:tmpl w:val="40DA3A1E"/>
    <w:lvl w:ilvl="0" w:tplc="558EB892">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611479FC"/>
    <w:multiLevelType w:val="hybridMultilevel"/>
    <w:tmpl w:val="F60CC1A2"/>
    <w:lvl w:ilvl="0" w:tplc="FE8E108A">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2" w15:restartNumberingAfterBreak="0">
    <w:nsid w:val="63B67EFE"/>
    <w:multiLevelType w:val="hybridMultilevel"/>
    <w:tmpl w:val="28DA97A8"/>
    <w:lvl w:ilvl="0" w:tplc="D436AB38">
      <w:start w:val="1"/>
      <w:numFmt w:val="lowerRoman"/>
      <w:lvlText w:val="%1."/>
      <w:lvlJc w:val="left"/>
      <w:pPr>
        <w:ind w:left="1800" w:hanging="72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3" w15:restartNumberingAfterBreak="0">
    <w:nsid w:val="745A699C"/>
    <w:multiLevelType w:val="hybridMultilevel"/>
    <w:tmpl w:val="C226AE98"/>
    <w:lvl w:ilvl="0" w:tplc="C1B840AE">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num w:numId="1">
    <w:abstractNumId w:val="2"/>
  </w:num>
  <w:num w:numId="2">
    <w:abstractNumId w:val="5"/>
  </w:num>
  <w:num w:numId="3">
    <w:abstractNumId w:val="11"/>
  </w:num>
  <w:num w:numId="4">
    <w:abstractNumId w:val="13"/>
  </w:num>
  <w:num w:numId="5">
    <w:abstractNumId w:val="1"/>
  </w:num>
  <w:num w:numId="6">
    <w:abstractNumId w:val="3"/>
  </w:num>
  <w:num w:numId="7">
    <w:abstractNumId w:val="10"/>
  </w:num>
  <w:num w:numId="8">
    <w:abstractNumId w:val="6"/>
  </w:num>
  <w:num w:numId="9">
    <w:abstractNumId w:val="9"/>
  </w:num>
  <w:num w:numId="10">
    <w:abstractNumId w:val="12"/>
  </w:num>
  <w:num w:numId="11">
    <w:abstractNumId w:val="4"/>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8E"/>
    <w:rsid w:val="00007911"/>
    <w:rsid w:val="00025324"/>
    <w:rsid w:val="000318C1"/>
    <w:rsid w:val="00067688"/>
    <w:rsid w:val="000B435F"/>
    <w:rsid w:val="000D0057"/>
    <w:rsid w:val="000D2414"/>
    <w:rsid w:val="000D346F"/>
    <w:rsid w:val="000E676F"/>
    <w:rsid w:val="00136BF6"/>
    <w:rsid w:val="00161070"/>
    <w:rsid w:val="00170FE8"/>
    <w:rsid w:val="001743BD"/>
    <w:rsid w:val="00186CB7"/>
    <w:rsid w:val="001B63DA"/>
    <w:rsid w:val="001C12BD"/>
    <w:rsid w:val="00216314"/>
    <w:rsid w:val="00253747"/>
    <w:rsid w:val="00281657"/>
    <w:rsid w:val="002A5E19"/>
    <w:rsid w:val="002A7852"/>
    <w:rsid w:val="002B0E33"/>
    <w:rsid w:val="002B63EE"/>
    <w:rsid w:val="002C2AD3"/>
    <w:rsid w:val="002D3449"/>
    <w:rsid w:val="0030108E"/>
    <w:rsid w:val="00307AF9"/>
    <w:rsid w:val="00313A91"/>
    <w:rsid w:val="00331A06"/>
    <w:rsid w:val="00345D4E"/>
    <w:rsid w:val="0037382C"/>
    <w:rsid w:val="00404077"/>
    <w:rsid w:val="00434813"/>
    <w:rsid w:val="004351EA"/>
    <w:rsid w:val="00444C37"/>
    <w:rsid w:val="004845C3"/>
    <w:rsid w:val="004979E4"/>
    <w:rsid w:val="004F00B0"/>
    <w:rsid w:val="00520D1D"/>
    <w:rsid w:val="00536474"/>
    <w:rsid w:val="00536DFE"/>
    <w:rsid w:val="005533D4"/>
    <w:rsid w:val="00575887"/>
    <w:rsid w:val="00580843"/>
    <w:rsid w:val="005B610D"/>
    <w:rsid w:val="00602C3C"/>
    <w:rsid w:val="006308B9"/>
    <w:rsid w:val="00674A14"/>
    <w:rsid w:val="006860DC"/>
    <w:rsid w:val="006A3621"/>
    <w:rsid w:val="006D14EF"/>
    <w:rsid w:val="006D232A"/>
    <w:rsid w:val="006E68A8"/>
    <w:rsid w:val="0070171E"/>
    <w:rsid w:val="00755C7A"/>
    <w:rsid w:val="00764186"/>
    <w:rsid w:val="007939D8"/>
    <w:rsid w:val="007A19A6"/>
    <w:rsid w:val="00811E4B"/>
    <w:rsid w:val="00822C02"/>
    <w:rsid w:val="00856CDA"/>
    <w:rsid w:val="00862585"/>
    <w:rsid w:val="00873A02"/>
    <w:rsid w:val="00877D33"/>
    <w:rsid w:val="00887072"/>
    <w:rsid w:val="008A2E40"/>
    <w:rsid w:val="008C7544"/>
    <w:rsid w:val="008F0864"/>
    <w:rsid w:val="00925D82"/>
    <w:rsid w:val="0094507F"/>
    <w:rsid w:val="009509E7"/>
    <w:rsid w:val="00953740"/>
    <w:rsid w:val="009653B6"/>
    <w:rsid w:val="00994E1F"/>
    <w:rsid w:val="009A0E9D"/>
    <w:rsid w:val="009C5C10"/>
    <w:rsid w:val="009C78C0"/>
    <w:rsid w:val="00A15AC1"/>
    <w:rsid w:val="00A64251"/>
    <w:rsid w:val="00A71804"/>
    <w:rsid w:val="00A94FDA"/>
    <w:rsid w:val="00AB55B5"/>
    <w:rsid w:val="00AC5902"/>
    <w:rsid w:val="00AF5500"/>
    <w:rsid w:val="00B0360C"/>
    <w:rsid w:val="00B46687"/>
    <w:rsid w:val="00B734B2"/>
    <w:rsid w:val="00BA5D28"/>
    <w:rsid w:val="00BB3102"/>
    <w:rsid w:val="00BB402E"/>
    <w:rsid w:val="00BD597F"/>
    <w:rsid w:val="00BE5658"/>
    <w:rsid w:val="00BF7BE8"/>
    <w:rsid w:val="00C1097F"/>
    <w:rsid w:val="00C123ED"/>
    <w:rsid w:val="00C150FD"/>
    <w:rsid w:val="00CA1888"/>
    <w:rsid w:val="00CE494D"/>
    <w:rsid w:val="00D726BB"/>
    <w:rsid w:val="00D94B60"/>
    <w:rsid w:val="00E16FF9"/>
    <w:rsid w:val="00E766F4"/>
    <w:rsid w:val="00ED0FC5"/>
    <w:rsid w:val="00EE189D"/>
    <w:rsid w:val="00F2190F"/>
    <w:rsid w:val="00F41F24"/>
    <w:rsid w:val="00F43026"/>
    <w:rsid w:val="00F6252E"/>
    <w:rsid w:val="00FB14E9"/>
    <w:rsid w:val="00FB75BA"/>
    <w:rsid w:val="00FC72D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69C337"/>
  <w15:chartTrackingRefBased/>
  <w15:docId w15:val="{AAA04319-BEDC-49B1-91C4-B4823E71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90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AC5902"/>
    <w:pPr>
      <w:keepNext/>
      <w:spacing w:after="240" w:line="240" w:lineRule="atLeast"/>
      <w:ind w:firstLine="360"/>
      <w:jc w:val="center"/>
      <w:outlineLvl w:val="0"/>
    </w:pPr>
    <w:rPr>
      <w:rFonts w:ascii="Garamond" w:hAnsi="Garamond" w:cs="Garamond"/>
      <w:b/>
      <w:sz w:val="22"/>
      <w:szCs w:val="22"/>
      <w:lang w:val="es-ES" w:eastAsia="es-ES" w:bidi="hi-IN"/>
    </w:rPr>
  </w:style>
  <w:style w:type="paragraph" w:styleId="Ttulo2">
    <w:name w:val="heading 2"/>
    <w:basedOn w:val="Normal"/>
    <w:next w:val="Normal"/>
    <w:link w:val="Ttulo2Car"/>
    <w:uiPriority w:val="9"/>
    <w:semiHidden/>
    <w:unhideWhenUsed/>
    <w:qFormat/>
    <w:rsid w:val="00AC59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C5902"/>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8E"/>
    <w:pPr>
      <w:tabs>
        <w:tab w:val="center" w:pos="4419"/>
        <w:tab w:val="right" w:pos="8838"/>
      </w:tabs>
    </w:pPr>
  </w:style>
  <w:style w:type="character" w:customStyle="1" w:styleId="EncabezadoCar">
    <w:name w:val="Encabezado Car"/>
    <w:basedOn w:val="Fuentedeprrafopredeter"/>
    <w:link w:val="Encabezado"/>
    <w:uiPriority w:val="99"/>
    <w:rsid w:val="0030108E"/>
  </w:style>
  <w:style w:type="paragraph" w:styleId="Piedepgina">
    <w:name w:val="footer"/>
    <w:basedOn w:val="Normal"/>
    <w:link w:val="PiedepginaCar"/>
    <w:uiPriority w:val="99"/>
    <w:unhideWhenUsed/>
    <w:rsid w:val="0030108E"/>
    <w:pPr>
      <w:tabs>
        <w:tab w:val="center" w:pos="4419"/>
        <w:tab w:val="right" w:pos="8838"/>
      </w:tabs>
    </w:pPr>
  </w:style>
  <w:style w:type="character" w:customStyle="1" w:styleId="PiedepginaCar">
    <w:name w:val="Pie de página Car"/>
    <w:basedOn w:val="Fuentedeprrafopredeter"/>
    <w:link w:val="Piedepgina"/>
    <w:uiPriority w:val="99"/>
    <w:rsid w:val="0030108E"/>
  </w:style>
  <w:style w:type="paragraph" w:styleId="NormalWeb">
    <w:name w:val="Normal (Web)"/>
    <w:basedOn w:val="Normal"/>
    <w:uiPriority w:val="99"/>
    <w:unhideWhenUsed/>
    <w:rsid w:val="00BD597F"/>
    <w:pPr>
      <w:spacing w:before="100" w:beforeAutospacing="1" w:after="100" w:afterAutospacing="1"/>
    </w:pPr>
    <w:rPr>
      <w:lang w:eastAsia="es-GT"/>
    </w:rPr>
  </w:style>
  <w:style w:type="character" w:styleId="Hipervnculo">
    <w:name w:val="Hyperlink"/>
    <w:basedOn w:val="Fuentedeprrafopredeter"/>
    <w:uiPriority w:val="99"/>
    <w:unhideWhenUsed/>
    <w:rsid w:val="00E16FF9"/>
    <w:rPr>
      <w:color w:val="0563C1" w:themeColor="hyperlink"/>
      <w:u w:val="single"/>
    </w:rPr>
  </w:style>
  <w:style w:type="character" w:styleId="Mencinsinresolver">
    <w:name w:val="Unresolved Mention"/>
    <w:basedOn w:val="Fuentedeprrafopredeter"/>
    <w:uiPriority w:val="99"/>
    <w:semiHidden/>
    <w:unhideWhenUsed/>
    <w:rsid w:val="00E16FF9"/>
    <w:rPr>
      <w:color w:val="605E5C"/>
      <w:shd w:val="clear" w:color="auto" w:fill="E1DFDD"/>
    </w:rPr>
  </w:style>
  <w:style w:type="paragraph" w:styleId="Prrafodelista">
    <w:name w:val="List Paragraph"/>
    <w:basedOn w:val="Normal"/>
    <w:uiPriority w:val="34"/>
    <w:qFormat/>
    <w:rsid w:val="00A15AC1"/>
    <w:pPr>
      <w:ind w:left="720"/>
      <w:contextualSpacing/>
    </w:pPr>
  </w:style>
  <w:style w:type="character" w:customStyle="1" w:styleId="Ttulo1Car">
    <w:name w:val="Título 1 Car"/>
    <w:basedOn w:val="Fuentedeprrafopredeter"/>
    <w:link w:val="Ttulo1"/>
    <w:uiPriority w:val="9"/>
    <w:rsid w:val="00AC5902"/>
    <w:rPr>
      <w:rFonts w:ascii="Garamond" w:eastAsia="Times New Roman" w:hAnsi="Garamond" w:cs="Garamond"/>
      <w:b/>
      <w:lang w:val="es-ES" w:eastAsia="es-ES" w:bidi="hi-IN"/>
    </w:rPr>
  </w:style>
  <w:style w:type="character" w:customStyle="1" w:styleId="Ttulo2Car">
    <w:name w:val="Título 2 Car"/>
    <w:basedOn w:val="Fuentedeprrafopredeter"/>
    <w:link w:val="Ttulo2"/>
    <w:uiPriority w:val="9"/>
    <w:semiHidden/>
    <w:rsid w:val="00AC5902"/>
    <w:rPr>
      <w:rFonts w:asciiTheme="majorHAnsi" w:eastAsiaTheme="majorEastAsia" w:hAnsiTheme="majorHAnsi" w:cstheme="majorBidi"/>
      <w:color w:val="2F5496" w:themeColor="accent1" w:themeShade="BF"/>
      <w:sz w:val="26"/>
      <w:szCs w:val="26"/>
      <w:lang w:eastAsia="es-ES_tradnl"/>
    </w:rPr>
  </w:style>
  <w:style w:type="character" w:customStyle="1" w:styleId="Ttulo3Car">
    <w:name w:val="Título 3 Car"/>
    <w:basedOn w:val="Fuentedeprrafopredeter"/>
    <w:link w:val="Ttulo3"/>
    <w:uiPriority w:val="9"/>
    <w:semiHidden/>
    <w:rsid w:val="00AC5902"/>
    <w:rPr>
      <w:rFonts w:asciiTheme="majorHAnsi" w:eastAsiaTheme="majorEastAsia" w:hAnsiTheme="majorHAnsi" w:cstheme="majorBidi"/>
      <w:color w:val="1F3763" w:themeColor="accent1" w:themeShade="7F"/>
      <w:sz w:val="24"/>
      <w:szCs w:val="24"/>
      <w:lang w:eastAsia="es-ES_tradnl"/>
    </w:rPr>
  </w:style>
  <w:style w:type="paragraph" w:styleId="Textoindependiente">
    <w:name w:val="Body Text"/>
    <w:basedOn w:val="Normal"/>
    <w:link w:val="TextoindependienteCar"/>
    <w:semiHidden/>
    <w:unhideWhenUsed/>
    <w:rsid w:val="00AC5902"/>
    <w:pPr>
      <w:spacing w:after="240" w:line="240" w:lineRule="atLeast"/>
      <w:ind w:firstLine="360"/>
      <w:jc w:val="both"/>
    </w:pPr>
    <w:rPr>
      <w:rFonts w:ascii="Garamond" w:hAnsi="Garamond" w:cs="Garamond"/>
      <w:sz w:val="22"/>
      <w:szCs w:val="22"/>
      <w:lang w:eastAsia="es-ES" w:bidi="hi-IN"/>
    </w:rPr>
  </w:style>
  <w:style w:type="character" w:customStyle="1" w:styleId="TextoindependienteCar">
    <w:name w:val="Texto independiente Car"/>
    <w:basedOn w:val="Fuentedeprrafopredeter"/>
    <w:link w:val="Textoindependiente"/>
    <w:semiHidden/>
    <w:rsid w:val="00AC5902"/>
    <w:rPr>
      <w:rFonts w:ascii="Garamond" w:eastAsia="Times New Roman" w:hAnsi="Garamond" w:cs="Garamond"/>
      <w:lang w:eastAsia="es-ES" w:bidi="hi-IN"/>
    </w:rPr>
  </w:style>
  <w:style w:type="character" w:customStyle="1" w:styleId="apple-converted-space">
    <w:name w:val="apple-converted-space"/>
    <w:basedOn w:val="Fuentedeprrafopredeter"/>
    <w:rsid w:val="00AC5902"/>
  </w:style>
  <w:style w:type="table" w:styleId="Tablaconcuadrcula">
    <w:name w:val="Table Grid"/>
    <w:basedOn w:val="Tablanormal"/>
    <w:uiPriority w:val="39"/>
    <w:rsid w:val="00AC590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351EA"/>
    <w:rPr>
      <w:sz w:val="16"/>
      <w:szCs w:val="16"/>
    </w:rPr>
  </w:style>
  <w:style w:type="paragraph" w:styleId="Textocomentario">
    <w:name w:val="annotation text"/>
    <w:basedOn w:val="Normal"/>
    <w:link w:val="TextocomentarioCar"/>
    <w:uiPriority w:val="99"/>
    <w:semiHidden/>
    <w:unhideWhenUsed/>
    <w:rsid w:val="004351EA"/>
    <w:rPr>
      <w:sz w:val="20"/>
      <w:szCs w:val="20"/>
    </w:rPr>
  </w:style>
  <w:style w:type="character" w:customStyle="1" w:styleId="TextocomentarioCar">
    <w:name w:val="Texto comentario Car"/>
    <w:basedOn w:val="Fuentedeprrafopredeter"/>
    <w:link w:val="Textocomentario"/>
    <w:uiPriority w:val="99"/>
    <w:semiHidden/>
    <w:rsid w:val="004351EA"/>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4351EA"/>
    <w:rPr>
      <w:b/>
      <w:bCs/>
    </w:rPr>
  </w:style>
  <w:style w:type="character" w:customStyle="1" w:styleId="AsuntodelcomentarioCar">
    <w:name w:val="Asunto del comentario Car"/>
    <w:basedOn w:val="TextocomentarioCar"/>
    <w:link w:val="Asuntodelcomentario"/>
    <w:uiPriority w:val="99"/>
    <w:semiHidden/>
    <w:rsid w:val="004351EA"/>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4351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1EA"/>
    <w:rPr>
      <w:rFonts w:ascii="Segoe UI" w:eastAsia="Times New Roman" w:hAnsi="Segoe UI" w:cs="Segoe UI"/>
      <w:sz w:val="18"/>
      <w:szCs w:val="18"/>
      <w:lang w:eastAsia="es-ES_tradnl"/>
    </w:rPr>
  </w:style>
  <w:style w:type="character" w:styleId="Textoennegrita">
    <w:name w:val="Strong"/>
    <w:basedOn w:val="Fuentedeprrafopredeter"/>
    <w:uiPriority w:val="22"/>
    <w:qFormat/>
    <w:rsid w:val="006D1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633001">
      <w:bodyDiv w:val="1"/>
      <w:marLeft w:val="0"/>
      <w:marRight w:val="0"/>
      <w:marTop w:val="0"/>
      <w:marBottom w:val="0"/>
      <w:divBdr>
        <w:top w:val="none" w:sz="0" w:space="0" w:color="auto"/>
        <w:left w:val="none" w:sz="0" w:space="0" w:color="auto"/>
        <w:bottom w:val="none" w:sz="0" w:space="0" w:color="auto"/>
        <w:right w:val="none" w:sz="0" w:space="0" w:color="auto"/>
      </w:divBdr>
    </w:div>
    <w:div w:id="1411004990">
      <w:bodyDiv w:val="1"/>
      <w:marLeft w:val="0"/>
      <w:marRight w:val="0"/>
      <w:marTop w:val="0"/>
      <w:marBottom w:val="0"/>
      <w:divBdr>
        <w:top w:val="none" w:sz="0" w:space="0" w:color="auto"/>
        <w:left w:val="none" w:sz="0" w:space="0" w:color="auto"/>
        <w:bottom w:val="none" w:sz="0" w:space="0" w:color="auto"/>
        <w:right w:val="none" w:sz="0" w:space="0" w:color="auto"/>
      </w:divBdr>
    </w:div>
    <w:div w:id="16200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1604</Words>
  <Characters>8825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Edna Tambriz</cp:lastModifiedBy>
  <cp:revision>9</cp:revision>
  <cp:lastPrinted>2024-11-11T18:01:00Z</cp:lastPrinted>
  <dcterms:created xsi:type="dcterms:W3CDTF">2024-12-12T19:39:00Z</dcterms:created>
  <dcterms:modified xsi:type="dcterms:W3CDTF">2024-12-13T03:21:00Z</dcterms:modified>
</cp:coreProperties>
</file>