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03D80F" w14:textId="77777777" w:rsidR="0030108E" w:rsidRDefault="0030108E"/>
    <w:p w14:paraId="2E2819D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b/>
          <w:color w:val="1F3864" w:themeColor="accent1" w:themeShade="80"/>
          <w:lang w:val="es-GT" w:eastAsia="es-ES_tradnl"/>
        </w:rPr>
        <w:t>VICEPRESIDENCIA DE LA REPÚBLICA</w:t>
      </w:r>
    </w:p>
    <w:p w14:paraId="5374303C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6a. Avenida 4-19 Zona 1, Primera Puerta Norte de Casa Presidencial</w:t>
      </w:r>
    </w:p>
    <w:p w14:paraId="2B6B538D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</w:pPr>
      <w:r w:rsidRPr="002A0AF9">
        <w:rPr>
          <w:rFonts w:ascii="Montserrat" w:eastAsia="Times New Roman" w:hAnsi="Montserrat" w:cs="Arial"/>
          <w:color w:val="1F3864" w:themeColor="accent1" w:themeShade="80"/>
          <w:sz w:val="20"/>
          <w:lang w:val="es-GT" w:eastAsia="es-ES_tradnl"/>
        </w:rPr>
        <w:t>Guatemala, Centro América PBX: (502) 2321-2121</w:t>
      </w:r>
    </w:p>
    <w:p w14:paraId="4F711553" w14:textId="3D66B557" w:rsidR="006E7601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  <w:r w:rsidRPr="002A0AF9">
        <w:rPr>
          <w:rFonts w:ascii="Montserrat" w:eastAsia="Times New Roman" w:hAnsi="Montserrat" w:cs="Arial"/>
          <w:noProof/>
          <w:color w:val="1F3864" w:themeColor="accent1" w:themeShade="80"/>
          <w:sz w:val="20"/>
          <w:lang w:val="es-GT" w:eastAsia="es-G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C167" wp14:editId="6C0B874C">
                <wp:simplePos x="0" y="0"/>
                <wp:positionH relativeFrom="column">
                  <wp:posOffset>-1057275</wp:posOffset>
                </wp:positionH>
                <wp:positionV relativeFrom="paragraph">
                  <wp:posOffset>208915</wp:posOffset>
                </wp:positionV>
                <wp:extent cx="7665720" cy="0"/>
                <wp:effectExtent l="0" t="0" r="30480" b="1905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5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8E626B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3.25pt,16.45pt" to="520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dF3wEAABsEAAAOAAAAZHJzL2Uyb0RvYy54bWysU8mO2zAMvRfoPwi6N3YCJCmMOHPIYHrp&#10;EnT5AI1MxUK1gdLEzt+XkhPPoAtQFL3IlsT3yPdI7e5Ga9gZMGrvWr5c1JyBk77T7tTyb18f3rzl&#10;LCbhOmG8g5ZfIPK7/etXuyE0sPK9Nx0gIxIXmyG0vE8pNFUVZQ9WxIUP4OhSebQi0RZPVYdiIHZr&#10;qlVdb6rBYxfQS4iRTu+nS74v/EqBTJ+UipCYaTnVlsqKZX3Ma7XfieaEIvRaXssQ/1CFFdpR0pnq&#10;XiTBnlD/QmW1RB+9SgvpbeWV0hKKBlKzrH9S86UXAYoWMieG2ab4/2jlx/MRme5avubMCUstOlCj&#10;ZPLIMH/YOns0hNhQ6MEd8bqL4YhZ8KjQ5i9JYWPx9TL7CmNikg63m816uyL75e2uegYGjOkdeMvy&#10;T8uNdlmyaMT5fUyUjEJvIfnYuLxGb3T3oI0pmzwscDDIzoLaLKQEl5aFxDzZD76bzrfrui4NJ8Yy&#10;XxlS+F+w0V3OUGXBk8Tyly4GpuyfQZFdJGpKMBNNObrvy2xXYaHIDFFU5QyqS1V/BF1jMwzK8P4t&#10;cI4uGb1LM9Bq5/F3WdN4K1VN8TfVk9Ys+9F3l9LwYgdNYFF2fS15xF/uC/z5Te9/AAAA//8DAFBL&#10;AwQUAAYACAAAACEAEH01Ht4AAAALAQAADwAAAGRycy9kb3ducmV2LnhtbEyPQU7DMBBF90jcwRok&#10;dq3dQkMIcSoEKt0hCD2AGw9JwB5Httukt8cVC1jOzNOf98v1ZA07og+9IwmLuQCG1DjdUyth97GZ&#10;5cBCVKSVcYQSThhgXV1elKrQbqR3PNaxZSmEQqEkdDEOBeeh6dCqMHcDUrp9Om9VTKNvufZqTOHW&#10;8KUQGbeqp/ShUwM+ddh81wcrYcrr0T+/rbZfObfbHb5uTv7FSHl9NT0+AIs4xT8YzvpJHarktHcH&#10;0oEZCbNFlq0SK+FmeQ/sTIhbcQds/7vhVcn/d6h+AAAA//8DAFBLAQItABQABgAIAAAAIQC2gziS&#10;/gAAAOEBAAATAAAAAAAAAAAAAAAAAAAAAABbQ29udGVudF9UeXBlc10ueG1sUEsBAi0AFAAGAAgA&#10;AAAhADj9If/WAAAAlAEAAAsAAAAAAAAAAAAAAAAALwEAAF9yZWxzLy5yZWxzUEsBAi0AFAAGAAgA&#10;AAAhAMSCB0XfAQAAGwQAAA4AAAAAAAAAAAAAAAAALgIAAGRycy9lMm9Eb2MueG1sUEsBAi0AFAAG&#10;AAgAAAAhABB9NR7eAAAACwEAAA8AAAAAAAAAAAAAAAAAOQQAAGRycy9kb3ducmV2LnhtbFBLBQYA&#10;AAAABAAEAPMAAABEBQAAAAA=&#10;" strokecolor="#2f5496 [2404]" strokeweight=".5pt">
                <v:stroke joinstyle="miter"/>
              </v:line>
            </w:pict>
          </mc:Fallback>
        </mc:AlternateConten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Actualizado al mes</w:t>
      </w:r>
      <w:r w:rsidR="0049216B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 w:rsidR="00C011BD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marzo</w:t>
      </w:r>
      <w:bookmarkStart w:id="0" w:name="_GoBack"/>
      <w:bookmarkEnd w:id="0"/>
      <w:r w:rsidR="001B448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 xml:space="preserve"> </w:t>
      </w:r>
      <w:r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de 202</w:t>
      </w:r>
      <w:r w:rsidR="00013E48"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  <w:t>5</w:t>
      </w:r>
    </w:p>
    <w:p w14:paraId="404BE778" w14:textId="77777777" w:rsidR="006E7601" w:rsidRPr="002A0AF9" w:rsidRDefault="006E7601" w:rsidP="006E7601">
      <w:pPr>
        <w:jc w:val="center"/>
        <w:rPr>
          <w:rFonts w:ascii="Montserrat" w:eastAsia="Times New Roman" w:hAnsi="Montserrat" w:cs="Arial"/>
          <w:color w:val="1F3864" w:themeColor="accent1" w:themeShade="80"/>
          <w:lang w:val="es-GT" w:eastAsia="es-ES_tradnl"/>
        </w:rPr>
      </w:pPr>
    </w:p>
    <w:p w14:paraId="3AFBCA06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8822371" w14:textId="77777777" w:rsidR="006E7601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63968907" w14:textId="77777777" w:rsidR="006E7601" w:rsidRPr="002A0AF9" w:rsidRDefault="006E7601" w:rsidP="006E7601">
      <w:pPr>
        <w:rPr>
          <w:rFonts w:ascii="Montserrat" w:eastAsia="Times New Roman" w:hAnsi="Montserrat" w:cs="Arial"/>
          <w:lang w:val="es-GT" w:eastAsia="es-ES_tradnl"/>
        </w:rPr>
      </w:pPr>
    </w:p>
    <w:p w14:paraId="58D3CB78" w14:textId="77777777" w:rsidR="00013E48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Dependencias de la Vicepresidencia de la República                       </w:t>
      </w:r>
    </w:p>
    <w:p w14:paraId="2113CFB9" w14:textId="073A256D" w:rsidR="006E7601" w:rsidRPr="00013E48" w:rsidRDefault="006E7601" w:rsidP="006E7601">
      <w:pPr>
        <w:ind w:left="284" w:right="113"/>
        <w:jc w:val="both"/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 xml:space="preserve">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Dirección: 6ª.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Avenida 4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-19 Zona 1 Casa Presidencial</w:t>
      </w:r>
    </w:p>
    <w:p w14:paraId="1014C18E" w14:textId="05BA3BD3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 </w:t>
      </w:r>
      <w:r w:rsidR="00013E48"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 xml:space="preserve">   </w:t>
      </w: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Teléfono: (502) 23212121</w:t>
      </w:r>
    </w:p>
    <w:p w14:paraId="075213CB" w14:textId="77777777" w:rsidR="006E7601" w:rsidRPr="00013E48" w:rsidRDefault="006E7601" w:rsidP="006E7601">
      <w:pPr>
        <w:rPr>
          <w:rFonts w:ascii="Montserrat" w:hAnsi="Montserrat"/>
          <w:b/>
          <w:color w:val="1F3864" w:themeColor="accent1" w:themeShade="80"/>
          <w:sz w:val="28"/>
          <w:szCs w:val="28"/>
        </w:rPr>
      </w:pPr>
    </w:p>
    <w:p w14:paraId="72CE16D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General – ext. 1088</w:t>
      </w:r>
    </w:p>
    <w:p w14:paraId="674FADA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Privada – ext. 1004</w:t>
      </w:r>
    </w:p>
    <w:p w14:paraId="76C6585A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Secretaría Particular – ext. 1062</w:t>
      </w:r>
    </w:p>
    <w:p w14:paraId="32386FBB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eastAsia="Times New Roman" w:hAnsi="Montserrat" w:cs="Arial"/>
          <w:b/>
          <w:color w:val="1F3864" w:themeColor="accent1" w:themeShade="80"/>
          <w:sz w:val="28"/>
          <w:szCs w:val="28"/>
          <w:lang w:val="es-GT" w:eastAsia="es-ES_tradnl"/>
        </w:rPr>
        <w:t>Dirección de Auditoría Interna de la Vicepresidencia de la República – ext. 1095</w:t>
      </w:r>
    </w:p>
    <w:p w14:paraId="3A23164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Recursos Humanos de la Vicepresidencia de la República – ext. 1017</w:t>
      </w:r>
    </w:p>
    <w:p w14:paraId="6F1B58B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Financiera de la Vicepresidencia de la República – ext. 1042</w:t>
      </w:r>
    </w:p>
    <w:p w14:paraId="072869E3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Informática de la Vicepresidencia de la República – ext. 1040</w:t>
      </w:r>
    </w:p>
    <w:p w14:paraId="3472DC7E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Comunicación Social de la Vicepresidencia de la República – ext. 1045</w:t>
      </w:r>
    </w:p>
    <w:p w14:paraId="35819C0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Dirección de Protocolo de la Vicepresidencia de la República – ext. 1049</w:t>
      </w:r>
    </w:p>
    <w:p w14:paraId="484A77C1" w14:textId="77777777" w:rsidR="006E7601" w:rsidRPr="00013E48" w:rsidRDefault="006E7601" w:rsidP="00013E48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Servicios Generales y Transporte – ext. 1011</w:t>
      </w:r>
    </w:p>
    <w:p w14:paraId="6BE0F317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Información Pública – ext. 1000</w:t>
      </w:r>
    </w:p>
    <w:p w14:paraId="2FDA9A3D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Compras – ext. 1082</w:t>
      </w:r>
    </w:p>
    <w:p w14:paraId="705BEAC0" w14:textId="77777777" w:rsidR="006E7601" w:rsidRPr="00013E48" w:rsidRDefault="006E7601" w:rsidP="006E7601">
      <w:pPr>
        <w:pStyle w:val="Prrafodelista"/>
        <w:numPr>
          <w:ilvl w:val="0"/>
          <w:numId w:val="1"/>
        </w:numPr>
        <w:rPr>
          <w:rFonts w:ascii="Montserrat" w:hAnsi="Montserrat"/>
          <w:b/>
          <w:color w:val="1F3864" w:themeColor="accent1" w:themeShade="80"/>
          <w:sz w:val="28"/>
          <w:szCs w:val="28"/>
        </w:rPr>
      </w:pPr>
      <w:r w:rsidRPr="00013E48">
        <w:rPr>
          <w:rFonts w:ascii="Montserrat" w:hAnsi="Montserrat"/>
          <w:b/>
          <w:color w:val="1F3864" w:themeColor="accent1" w:themeShade="80"/>
          <w:sz w:val="28"/>
          <w:szCs w:val="28"/>
        </w:rPr>
        <w:t>Unidad de Almacén – ext. 1031</w:t>
      </w:r>
    </w:p>
    <w:p w14:paraId="1149CABA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56F30887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449AFD68" w14:textId="1FCA96D9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3A09D8AF" w14:textId="26CA8A07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431E059C" w14:textId="5CBA761A" w:rsidR="00EE0063" w:rsidRDefault="00EE0063" w:rsidP="006E7601">
      <w:pPr>
        <w:rPr>
          <w:rFonts w:ascii="Montserrat" w:hAnsi="Montserrat"/>
          <w:b/>
          <w:color w:val="1F3864" w:themeColor="accent1" w:themeShade="80"/>
        </w:rPr>
      </w:pPr>
    </w:p>
    <w:p w14:paraId="7851A36D" w14:textId="77777777" w:rsidR="00013E48" w:rsidRDefault="00013E48" w:rsidP="006E7601">
      <w:pPr>
        <w:rPr>
          <w:rFonts w:ascii="Montserrat" w:hAnsi="Montserrat"/>
          <w:b/>
          <w:color w:val="1F3864" w:themeColor="accent1" w:themeShade="80"/>
        </w:rPr>
      </w:pPr>
    </w:p>
    <w:p w14:paraId="08F85ADF" w14:textId="77777777" w:rsidR="006E7601" w:rsidRDefault="006E7601" w:rsidP="006E7601">
      <w:pPr>
        <w:rPr>
          <w:rFonts w:ascii="Montserrat" w:hAnsi="Montserrat"/>
          <w:b/>
          <w:color w:val="1F3864" w:themeColor="accent1" w:themeShade="80"/>
        </w:rPr>
      </w:pPr>
    </w:p>
    <w:p w14:paraId="6A4194C9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lastRenderedPageBreak/>
        <w:t>ENTIDADES ADSCRITAS A LA VICEPRESIDENCIA DE LA REPÚBLICA</w:t>
      </w:r>
    </w:p>
    <w:p w14:paraId="70F5DE93" w14:textId="77777777" w:rsidR="006E7601" w:rsidRPr="00013E48" w:rsidRDefault="006E7601" w:rsidP="006E7601">
      <w:pPr>
        <w:jc w:val="center"/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</w:pPr>
    </w:p>
    <w:p w14:paraId="23689B66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las Adicciones y Tráfico Ilícito de Drogas (SECCATID) </w:t>
      </w:r>
    </w:p>
    <w:p w14:paraId="7F1E6467" w14:textId="4F149ADF" w:rsidR="006E7601" w:rsidRPr="00013E48" w:rsidRDefault="002A151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Hugo Saravia Meda -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Secretario</w:t>
      </w:r>
      <w:proofErr w:type="gramEnd"/>
    </w:p>
    <w:p w14:paraId="4BFEC72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2 Calle 1-00 Zona 10 </w:t>
      </w:r>
    </w:p>
    <w:p w14:paraId="082A968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PBX: (502) 2504-6000 </w:t>
      </w:r>
    </w:p>
    <w:p w14:paraId="64DCB850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0297D30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Contra la Violencia Sexual, Explotación y Trata de Personas (SVET) </w:t>
      </w:r>
    </w:p>
    <w:p w14:paraId="15872742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Danissa Victoria Ramírez de Paz de González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7CF9CA8B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4ta. Calle 5-51 zona 1. Guatemala, Ciudad de Guatemala </w:t>
      </w:r>
    </w:p>
    <w:p w14:paraId="15DC36DA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TELEFAX. (502) 2504-8888</w:t>
      </w:r>
    </w:p>
    <w:p w14:paraId="3C310284" w14:textId="77777777" w:rsidR="006E7601" w:rsidRPr="00013E48" w:rsidRDefault="006E7601" w:rsidP="006E7601">
      <w:pPr>
        <w:pStyle w:val="Prrafodelista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3F3A5A12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 xml:space="preserve">Secretaría Nacional de Administración de Bienes de Extinción de Dominio (SENABED) </w:t>
      </w:r>
    </w:p>
    <w:p w14:paraId="3C9E2F65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Licda. Gloria Verna Guillermo Lemus - </w:t>
      </w:r>
      <w:proofErr w:type="gram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B8CFAC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Edificio Plaza La República, Diagonal 6 10-26 Zona 10. Guatemala</w:t>
      </w:r>
    </w:p>
    <w:p w14:paraId="0A7D69E8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2495-0600 </w:t>
      </w:r>
    </w:p>
    <w:p w14:paraId="085492F2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89FA2F5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Secretaria Nacional de Ciencia y Tecnología (SENACYT)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</w:t>
      </w:r>
    </w:p>
    <w:p w14:paraId="2F3B6A8B" w14:textId="4C0452B2" w:rsidR="006E7601" w:rsidRPr="00013E48" w:rsidRDefault="00EF261D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Gabriela Monte</w:t>
      </w:r>
      <w:r w:rsidR="00EE0063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negro</w:t>
      </w: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Bethancourt</w:t>
      </w:r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- </w:t>
      </w:r>
      <w:proofErr w:type="gramStart"/>
      <w:r w:rsidR="006E7601"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Secretaria</w:t>
      </w:r>
      <w:proofErr w:type="gramEnd"/>
    </w:p>
    <w:p w14:paraId="157332A9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Dirección: 3ª. Avenida 13-28, Zona 1 - Guatemala</w:t>
      </w:r>
    </w:p>
    <w:p w14:paraId="7F6B40E7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PBX. (502) 2317-2618 </w:t>
      </w:r>
    </w:p>
    <w:p w14:paraId="50A5D102" w14:textId="77777777" w:rsidR="006E7601" w:rsidRPr="00013E48" w:rsidRDefault="006E7601" w:rsidP="006E7601">
      <w:pPr>
        <w:ind w:left="108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6DFDFEC5" w14:textId="77777777" w:rsidR="009F6746" w:rsidRPr="00013E48" w:rsidRDefault="009F6746" w:rsidP="009F6746">
      <w:pPr>
        <w:ind w:left="426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  <w:t xml:space="preserve">DEPEDENCIAS RELACIONADAS CON LA VICEPRESIDENCIA DE LA REPÚBLICA </w:t>
      </w:r>
    </w:p>
    <w:p w14:paraId="0F0B735A" w14:textId="77777777" w:rsidR="006E7601" w:rsidRPr="00013E48" w:rsidRDefault="006E7601" w:rsidP="006E7601">
      <w:pPr>
        <w:pStyle w:val="Prrafodelista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</w:p>
    <w:p w14:paraId="4554F6B9" w14:textId="77777777" w:rsidR="006E7601" w:rsidRPr="00013E48" w:rsidRDefault="006E7601" w:rsidP="006E7601">
      <w:pPr>
        <w:ind w:left="360"/>
        <w:rPr>
          <w:rFonts w:ascii="Montserrat" w:eastAsia="Times New Roman" w:hAnsi="Montserrat" w:cs="Times New Roman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Dirección Ejecutiva de la Autoridad para el Manejo Sustentable de la Cuenca del Lago De Atitlán y su Entorno (AMSCLAE)</w:t>
      </w:r>
    </w:p>
    <w:p w14:paraId="6789E56E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Mervin</w:t>
      </w:r>
      <w:proofErr w:type="spellEnd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 Emanuel Pérez </w:t>
      </w:r>
      <w:proofErr w:type="spellStart"/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Pérez</w:t>
      </w:r>
      <w:proofErr w:type="spellEnd"/>
    </w:p>
    <w:p w14:paraId="30339F14" w14:textId="77777777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12 Calle 7-49 Zona 2, Barrio San Bartolo, Sololá </w:t>
      </w:r>
    </w:p>
    <w:p w14:paraId="476A8E3E" w14:textId="7B41B5D3" w:rsidR="006E7601" w:rsidRPr="00013E48" w:rsidRDefault="006E7601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Tel: (502) 7762 -1184</w:t>
      </w:r>
    </w:p>
    <w:p w14:paraId="22E9682C" w14:textId="77777777" w:rsidR="009F6746" w:rsidRPr="00013E48" w:rsidRDefault="009F6746" w:rsidP="006E7601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</w:p>
    <w:p w14:paraId="500B1941" w14:textId="77777777" w:rsidR="009F6746" w:rsidRPr="00013E48" w:rsidRDefault="00BD597F" w:rsidP="009F6746">
      <w:pPr>
        <w:ind w:left="360"/>
        <w:rPr>
          <w:rFonts w:ascii="Montserrat" w:eastAsia="Times New Roman" w:hAnsi="Montserrat" w:cs="Times New Roman"/>
          <w:b/>
          <w:color w:val="1F4E79" w:themeColor="accent5" w:themeShade="80"/>
          <w:lang w:val="es-GT" w:eastAsia="es-ES_tradnl"/>
        </w:rPr>
      </w:pPr>
      <w:r w:rsidRPr="00013E48">
        <w:rPr>
          <w:rFonts w:ascii="Altivo Regular" w:hAnsi="Altivo Regular" w:cs="Arial"/>
          <w:color w:val="1F4E79" w:themeColor="accent5" w:themeShade="80"/>
        </w:rPr>
        <w:tab/>
      </w:r>
      <w:r w:rsidR="009F6746" w:rsidRPr="00013E48">
        <w:rPr>
          <w:rFonts w:ascii="Montserrat" w:eastAsia="Times New Roman" w:hAnsi="Montserrat" w:cs="Arial"/>
          <w:b/>
          <w:color w:val="1F4E79" w:themeColor="accent5" w:themeShade="80"/>
          <w:lang w:val="es-GT" w:eastAsia="es-ES_tradnl"/>
        </w:rPr>
        <w:t>Comisión Trasnacional del Plan Trifinio –Guatemala</w:t>
      </w:r>
    </w:p>
    <w:p w14:paraId="54D4B0DF" w14:textId="54750B23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>César Augusto Beltetón Chacón – Director Ejecutivo</w:t>
      </w:r>
    </w:p>
    <w:p w14:paraId="7E92482E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Dirección: Avenida La Reforma 6-64 Zona 9, Edificio Plaza Corporativa, Torre I octavo nivel, Oficina 802 </w:t>
      </w:r>
    </w:p>
    <w:p w14:paraId="4CE7FF80" w14:textId="77777777" w:rsidR="009F6746" w:rsidRPr="00013E48" w:rsidRDefault="009F6746" w:rsidP="009F6746">
      <w:pPr>
        <w:ind w:left="1080"/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</w:pPr>
      <w:r w:rsidRPr="00013E48">
        <w:rPr>
          <w:rFonts w:ascii="Montserrat" w:eastAsia="Times New Roman" w:hAnsi="Montserrat" w:cs="Arial"/>
          <w:color w:val="1F4E79" w:themeColor="accent5" w:themeShade="80"/>
          <w:lang w:val="es-GT" w:eastAsia="es-ES_tradnl"/>
        </w:rPr>
        <w:t xml:space="preserve">TELEFAX. (502) 23163250 - 23163251 </w:t>
      </w:r>
    </w:p>
    <w:p w14:paraId="0244CD7C" w14:textId="46DC6C1C" w:rsidR="00BD597F" w:rsidRPr="00013E48" w:rsidRDefault="00BD597F" w:rsidP="00BD597F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ltivo Regular" w:hAnsi="Altivo Regular" w:cs="Arial"/>
          <w:color w:val="1F4E79" w:themeColor="accent5" w:themeShade="80"/>
        </w:rPr>
      </w:pPr>
    </w:p>
    <w:sectPr w:rsidR="00BD597F" w:rsidRPr="00013E4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A2A06" w14:textId="77777777" w:rsidR="001827A8" w:rsidRDefault="001827A8" w:rsidP="0030108E">
      <w:r>
        <w:separator/>
      </w:r>
    </w:p>
  </w:endnote>
  <w:endnote w:type="continuationSeparator" w:id="0">
    <w:p w14:paraId="4222169C" w14:textId="77777777" w:rsidR="001827A8" w:rsidRDefault="001827A8" w:rsidP="00301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CC841" w14:textId="3FC5F836" w:rsidR="0030108E" w:rsidRDefault="00862585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6985493B" wp14:editId="381D35FF">
          <wp:simplePos x="0" y="0"/>
          <wp:positionH relativeFrom="margin">
            <wp:posOffset>68282</wp:posOffset>
          </wp:positionH>
          <wp:positionV relativeFrom="paragraph">
            <wp:posOffset>65688</wp:posOffset>
          </wp:positionV>
          <wp:extent cx="593710" cy="1778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71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49D9B8A5" wp14:editId="4C088A02">
          <wp:simplePos x="0" y="0"/>
          <wp:positionH relativeFrom="margin">
            <wp:posOffset>0</wp:posOffset>
          </wp:positionH>
          <wp:positionV relativeFrom="paragraph">
            <wp:posOffset>-309576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7544" w:rsidRPr="00184C47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257F19" wp14:editId="2C818726">
              <wp:simplePos x="0" y="0"/>
              <wp:positionH relativeFrom="margin">
                <wp:posOffset>-1245</wp:posOffset>
              </wp:positionH>
              <wp:positionV relativeFrom="paragraph">
                <wp:posOffset>-264160</wp:posOffset>
              </wp:positionV>
              <wp:extent cx="4290365" cy="566928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365" cy="56692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A5A6D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03FBC4E5" w14:textId="77777777" w:rsidR="0030108E" w:rsidRPr="00BD597F" w:rsidRDefault="0030108E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CBD28A1" w14:textId="41549EB8" w:rsidR="0030108E" w:rsidRPr="00BD597F" w:rsidRDefault="008C7544" w:rsidP="0070171E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</w:t>
                          </w:r>
                          <w:r w:rsidR="00862585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</w:t>
                          </w: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="0030108E"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257F19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-.1pt;margin-top:-20.8pt;width:337.8pt;height:44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DJMwIAAFgEAAAOAAAAZHJzL2Uyb0RvYy54bWysVE1v2zAMvQ/YfxB0X+x8rjHiFFmKDAOC&#10;tkBa9KzIUmxAFjVJiZ39+lGykwbdTsMuCkXSj+LjYxb3ba3ISVhXgc7pcJBSIjSHotKHnL6+bL7c&#10;UeI80wVToEVOz8LR++XnT4vGZGIEJahCWIIg2mWNyWnpvcmSxPFS1MwNwAiNQQm2Zh6v9pAUljWI&#10;XqtklKazpAFbGAtcOIfehy5IlxFfSsH9k5ROeKJyim/z8bTx3IczWS5YdrDMlBXvn8H+4RU1qzQW&#10;vUI9MM/I0VZ/QNUVt+BA+gGHOgEpKy5iD9jNMP3Qza5kRsRekBxnrjS5/wfLH0/PllRFTseUaFbj&#10;iNZHVlgghSBetB7IOJDUGJdh7s5gtm+/QYvDvvgdOkPvrbR1+MWuCMaR7vOVYkQiHJ2T0Twdz6aU&#10;cIxNZ7P56C7AJO9fG+v8dwE1CUZOLY4wMstOW+e71EtKKKZhUykVx6g0aXI6G0/T+ME1guBKY43Q&#10;Q/fWYPl23/aN7aE4Y18WOnk4wzcVFt8y55+ZRT1gK6hx/4SHVIBFoLcoKcH++ps/5OOYMEpJg/rK&#10;qft5ZFZQon5oHOB8OJkEQcbLZPp1hBd7G9nfRvSxXgNKeIjbZHg0Q75XF1NaqN9wFVahKoaY5lg7&#10;p/5irn2nelwlLlarmIQSNMxv9c7wAB3oDNS+tG/Mmp7/oIFHuCiRZR/G0OV2g1gdPcgqzigQ3LHa&#10;847yjVPuVy3sx+09Zr3/ISx/AwAA//8DAFBLAwQUAAYACAAAACEAh5UW4uEAAAAIAQAADwAAAGRy&#10;cy9kb3ducmV2LnhtbEyPT2vCQBDF7wW/wzJCb7oxxETSbEQCUijtQeult012TEL3T5pdNe2n7/RU&#10;T4/hPd77TbGdjGZXHH3vrIDVMgKGtnGqt62A0/t+sQHmg7RKamdRwDd62Jazh0Lmyt3sAa/H0DIq&#10;sT6XAroQhpxz33RopF+6AS15ZzcaGegcW65GeaNyo3kcRSk3sre00MkBqw6bz+PFCHip9m/yUMdm&#10;86Or59fzbvg6fayFeJxPuydgAafwH4Y/fEKHkphqd7HKMy1gEVOQJFmlwMhPs3UCrBaQZBnwsuD3&#10;D5S/AAAA//8DAFBLAQItABQABgAIAAAAIQC2gziS/gAAAOEBAAATAAAAAAAAAAAAAAAAAAAAAABb&#10;Q29udGVudF9UeXBlc10ueG1sUEsBAi0AFAAGAAgAAAAhADj9If/WAAAAlAEAAAsAAAAAAAAAAAAA&#10;AAAALwEAAF9yZWxzLy5yZWxzUEsBAi0AFAAGAAgAAAAhAGHx8MkzAgAAWAQAAA4AAAAAAAAAAAAA&#10;AAAALgIAAGRycy9lMm9Eb2MueG1sUEsBAi0AFAAGAAgAAAAhAIeVFuLhAAAACAEAAA8AAAAAAAAA&#10;AAAAAAAAjQQAAGRycy9kb3ducmV2LnhtbFBLBQYAAAAABAAEAPMAAACbBQAAAAA=&#10;" filled="f" stroked="f" strokeweight=".5pt">
              <v:textbox>
                <w:txbxContent>
                  <w:p w14:paraId="0ECA5A6D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03FBC4E5" w14:textId="77777777" w:rsidR="0030108E" w:rsidRPr="00BD597F" w:rsidRDefault="0030108E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CBD28A1" w14:textId="41549EB8" w:rsidR="0030108E" w:rsidRPr="00BD597F" w:rsidRDefault="008C7544" w:rsidP="0070171E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</w:t>
                    </w:r>
                    <w:r w:rsidR="00862585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</w:t>
                    </w: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="0030108E"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EF6217" w14:textId="77777777" w:rsidR="001827A8" w:rsidRDefault="001827A8" w:rsidP="0030108E">
      <w:r>
        <w:separator/>
      </w:r>
    </w:p>
  </w:footnote>
  <w:footnote w:type="continuationSeparator" w:id="0">
    <w:p w14:paraId="68776FD4" w14:textId="77777777" w:rsidR="001827A8" w:rsidRDefault="001827A8" w:rsidP="00301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401C7" w14:textId="536F1C04" w:rsidR="00BD597F" w:rsidRDefault="00EE189D">
    <w:pPr>
      <w:pStyle w:val="Encabezado"/>
    </w:pPr>
    <w:r>
      <w:rPr>
        <w:noProof/>
      </w:rPr>
      <w:drawing>
        <wp:inline distT="0" distB="0" distL="0" distR="0" wp14:anchorId="4B22DECC" wp14:editId="6892B88A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C0945"/>
    <w:multiLevelType w:val="hybridMultilevel"/>
    <w:tmpl w:val="910C252A"/>
    <w:lvl w:ilvl="0" w:tplc="100A000F">
      <w:start w:val="1"/>
      <w:numFmt w:val="decimal"/>
      <w:lvlText w:val="%1."/>
      <w:lvlJc w:val="left"/>
      <w:pPr>
        <w:ind w:left="1060" w:hanging="360"/>
      </w:pPr>
    </w:lvl>
    <w:lvl w:ilvl="1" w:tplc="100A0019" w:tentative="1">
      <w:start w:val="1"/>
      <w:numFmt w:val="lowerLetter"/>
      <w:lvlText w:val="%2."/>
      <w:lvlJc w:val="left"/>
      <w:pPr>
        <w:ind w:left="1780" w:hanging="360"/>
      </w:pPr>
    </w:lvl>
    <w:lvl w:ilvl="2" w:tplc="100A001B" w:tentative="1">
      <w:start w:val="1"/>
      <w:numFmt w:val="lowerRoman"/>
      <w:lvlText w:val="%3."/>
      <w:lvlJc w:val="right"/>
      <w:pPr>
        <w:ind w:left="2500" w:hanging="180"/>
      </w:pPr>
    </w:lvl>
    <w:lvl w:ilvl="3" w:tplc="100A000F" w:tentative="1">
      <w:start w:val="1"/>
      <w:numFmt w:val="decimal"/>
      <w:lvlText w:val="%4."/>
      <w:lvlJc w:val="left"/>
      <w:pPr>
        <w:ind w:left="3220" w:hanging="360"/>
      </w:pPr>
    </w:lvl>
    <w:lvl w:ilvl="4" w:tplc="100A0019" w:tentative="1">
      <w:start w:val="1"/>
      <w:numFmt w:val="lowerLetter"/>
      <w:lvlText w:val="%5."/>
      <w:lvlJc w:val="left"/>
      <w:pPr>
        <w:ind w:left="3940" w:hanging="360"/>
      </w:pPr>
    </w:lvl>
    <w:lvl w:ilvl="5" w:tplc="100A001B" w:tentative="1">
      <w:start w:val="1"/>
      <w:numFmt w:val="lowerRoman"/>
      <w:lvlText w:val="%6."/>
      <w:lvlJc w:val="right"/>
      <w:pPr>
        <w:ind w:left="4660" w:hanging="180"/>
      </w:pPr>
    </w:lvl>
    <w:lvl w:ilvl="6" w:tplc="100A000F" w:tentative="1">
      <w:start w:val="1"/>
      <w:numFmt w:val="decimal"/>
      <w:lvlText w:val="%7."/>
      <w:lvlJc w:val="left"/>
      <w:pPr>
        <w:ind w:left="5380" w:hanging="360"/>
      </w:pPr>
    </w:lvl>
    <w:lvl w:ilvl="7" w:tplc="100A0019" w:tentative="1">
      <w:start w:val="1"/>
      <w:numFmt w:val="lowerLetter"/>
      <w:lvlText w:val="%8."/>
      <w:lvlJc w:val="left"/>
      <w:pPr>
        <w:ind w:left="6100" w:hanging="360"/>
      </w:pPr>
    </w:lvl>
    <w:lvl w:ilvl="8" w:tplc="100A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08E"/>
    <w:rsid w:val="00013E48"/>
    <w:rsid w:val="000277DD"/>
    <w:rsid w:val="00041168"/>
    <w:rsid w:val="000A4FE8"/>
    <w:rsid w:val="000C2CBB"/>
    <w:rsid w:val="00161070"/>
    <w:rsid w:val="001827A8"/>
    <w:rsid w:val="001B3E7D"/>
    <w:rsid w:val="001B4488"/>
    <w:rsid w:val="001C3B38"/>
    <w:rsid w:val="00280E56"/>
    <w:rsid w:val="002A1511"/>
    <w:rsid w:val="002A7852"/>
    <w:rsid w:val="002D7023"/>
    <w:rsid w:val="0030108E"/>
    <w:rsid w:val="0034290B"/>
    <w:rsid w:val="003A3559"/>
    <w:rsid w:val="003B4969"/>
    <w:rsid w:val="00427467"/>
    <w:rsid w:val="0049216B"/>
    <w:rsid w:val="004D2A9C"/>
    <w:rsid w:val="004F4F11"/>
    <w:rsid w:val="005341AE"/>
    <w:rsid w:val="00536C15"/>
    <w:rsid w:val="005533D4"/>
    <w:rsid w:val="005D2312"/>
    <w:rsid w:val="005E7AF0"/>
    <w:rsid w:val="00625E59"/>
    <w:rsid w:val="006367F8"/>
    <w:rsid w:val="006E7601"/>
    <w:rsid w:val="0070171E"/>
    <w:rsid w:val="00720163"/>
    <w:rsid w:val="007251E6"/>
    <w:rsid w:val="00755C7A"/>
    <w:rsid w:val="00793D23"/>
    <w:rsid w:val="007C25C4"/>
    <w:rsid w:val="00811E4B"/>
    <w:rsid w:val="00820166"/>
    <w:rsid w:val="00862585"/>
    <w:rsid w:val="0086712B"/>
    <w:rsid w:val="00877AB3"/>
    <w:rsid w:val="00877D33"/>
    <w:rsid w:val="008803ED"/>
    <w:rsid w:val="008C3489"/>
    <w:rsid w:val="008C7544"/>
    <w:rsid w:val="008F27D4"/>
    <w:rsid w:val="00962B7D"/>
    <w:rsid w:val="00975309"/>
    <w:rsid w:val="009F6746"/>
    <w:rsid w:val="00A15543"/>
    <w:rsid w:val="00A56971"/>
    <w:rsid w:val="00A63D6C"/>
    <w:rsid w:val="00A649A7"/>
    <w:rsid w:val="00AF5A16"/>
    <w:rsid w:val="00B0360C"/>
    <w:rsid w:val="00B1690F"/>
    <w:rsid w:val="00B80E87"/>
    <w:rsid w:val="00BC2172"/>
    <w:rsid w:val="00BD597F"/>
    <w:rsid w:val="00C011BD"/>
    <w:rsid w:val="00C02104"/>
    <w:rsid w:val="00C123ED"/>
    <w:rsid w:val="00C13068"/>
    <w:rsid w:val="00CC2984"/>
    <w:rsid w:val="00CF4F82"/>
    <w:rsid w:val="00D0619A"/>
    <w:rsid w:val="00D147A0"/>
    <w:rsid w:val="00D21B44"/>
    <w:rsid w:val="00D30A0E"/>
    <w:rsid w:val="00D97159"/>
    <w:rsid w:val="00DC4929"/>
    <w:rsid w:val="00DD11A4"/>
    <w:rsid w:val="00E279EE"/>
    <w:rsid w:val="00EE0063"/>
    <w:rsid w:val="00EE189D"/>
    <w:rsid w:val="00EF261D"/>
    <w:rsid w:val="00F93220"/>
    <w:rsid w:val="00FB75BA"/>
    <w:rsid w:val="00FC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E69C337"/>
  <w15:chartTrackingRefBased/>
  <w15:docId w15:val="{AAA04319-BEDC-49B1-91C4-B4823E7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7601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0108E"/>
  </w:style>
  <w:style w:type="paragraph" w:styleId="Piedepgina">
    <w:name w:val="footer"/>
    <w:basedOn w:val="Normal"/>
    <w:link w:val="PiedepginaCar"/>
    <w:uiPriority w:val="99"/>
    <w:unhideWhenUsed/>
    <w:rsid w:val="0030108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0108E"/>
  </w:style>
  <w:style w:type="paragraph" w:styleId="NormalWeb">
    <w:name w:val="Normal (Web)"/>
    <w:basedOn w:val="Normal"/>
    <w:uiPriority w:val="99"/>
    <w:unhideWhenUsed/>
    <w:rsid w:val="00BD59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Prrafodelista">
    <w:name w:val="List Paragraph"/>
    <w:basedOn w:val="Normal"/>
    <w:uiPriority w:val="34"/>
    <w:qFormat/>
    <w:rsid w:val="006E76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00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Rodrigo Castillo</cp:lastModifiedBy>
  <cp:revision>2</cp:revision>
  <cp:lastPrinted>2024-09-03T16:48:00Z</cp:lastPrinted>
  <dcterms:created xsi:type="dcterms:W3CDTF">2025-04-03T15:15:00Z</dcterms:created>
  <dcterms:modified xsi:type="dcterms:W3CDTF">2025-04-03T15:15:00Z</dcterms:modified>
</cp:coreProperties>
</file>