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3D80F" w14:textId="77777777" w:rsidR="0030108E" w:rsidRDefault="0030108E"/>
    <w:p w14:paraId="2E2819D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t>VICEPRESIDENCIA DE LA REPÚBLICA</w:t>
      </w:r>
    </w:p>
    <w:p w14:paraId="5374303C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6a. Avenida 4-19 Zona 1, Primera Puerta Norte de Casa Presidencial</w:t>
      </w:r>
    </w:p>
    <w:p w14:paraId="2B6B538D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Guatemala, Centro América PBX: (502) 2321-2121</w:t>
      </w:r>
    </w:p>
    <w:p w14:paraId="4F711553" w14:textId="7482E717" w:rsidR="006E7601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noProof/>
          <w:color w:val="1F3864" w:themeColor="accent1" w:themeShade="80"/>
          <w:sz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FC167" wp14:editId="6C0B874C">
                <wp:simplePos x="0" y="0"/>
                <wp:positionH relativeFrom="column">
                  <wp:posOffset>-1057275</wp:posOffset>
                </wp:positionH>
                <wp:positionV relativeFrom="paragraph">
                  <wp:posOffset>208915</wp:posOffset>
                </wp:positionV>
                <wp:extent cx="7665720" cy="0"/>
                <wp:effectExtent l="0" t="0" r="3048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5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E626B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25pt,16.45pt" to="520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" strokecolor="#2f5496 [2404]" strokeweight=".5pt">
                <v:stroke joinstyle="miter"/>
              </v:line>
            </w:pict>
          </mc:Fallback>
        </mc:AlternateConten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Actualizado al mes</w:t>
      </w:r>
      <w:r w:rsidR="0049216B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</w:t>
      </w:r>
      <w:r w:rsidR="008E20E4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abril</w:t>
      </w:r>
      <w:bookmarkStart w:id="0" w:name="_GoBack"/>
      <w:bookmarkEnd w:id="0"/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de 202</w:t>
      </w:r>
      <w:r w:rsidR="00013E48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5</w:t>
      </w:r>
    </w:p>
    <w:p w14:paraId="404BE77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</w:p>
    <w:p w14:paraId="3AFBCA06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8822371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3968907" w14:textId="77777777" w:rsidR="006E7601" w:rsidRPr="002A0AF9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58D3CB78" w14:textId="77777777" w:rsidR="00013E48" w:rsidRPr="00013E48" w:rsidRDefault="006E7601" w:rsidP="006E7601">
      <w:pPr>
        <w:ind w:left="284" w:right="113"/>
        <w:jc w:val="both"/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Dependencias de la Vicepresidencia de la República                       </w:t>
      </w:r>
    </w:p>
    <w:p w14:paraId="2113CFB9" w14:textId="073A256D" w:rsidR="006E7601" w:rsidRPr="00013E48" w:rsidRDefault="006E7601" w:rsidP="006E7601">
      <w:pPr>
        <w:ind w:left="284" w:right="113"/>
        <w:jc w:val="both"/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 </w:t>
      </w: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 xml:space="preserve">Dirección: 6ª. </w:t>
      </w:r>
      <w:r w:rsidR="00013E48"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Avenida 4</w:t>
      </w: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-19 Zona 1 Casa Presidencial</w:t>
      </w:r>
    </w:p>
    <w:p w14:paraId="1014C18E" w14:textId="05BA3BD3" w:rsidR="006E7601" w:rsidRPr="00013E48" w:rsidRDefault="006E7601" w:rsidP="006E7601">
      <w:p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 xml:space="preserve">    </w:t>
      </w:r>
      <w:r w:rsidR="00013E48"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 xml:space="preserve">   </w:t>
      </w: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Teléfono: (502) 23212121</w:t>
      </w:r>
    </w:p>
    <w:p w14:paraId="075213CB" w14:textId="77777777" w:rsidR="006E7601" w:rsidRPr="00013E48" w:rsidRDefault="006E7601" w:rsidP="006E7601">
      <w:pPr>
        <w:rPr>
          <w:rFonts w:ascii="Montserrat" w:hAnsi="Montserrat"/>
          <w:b/>
          <w:color w:val="1F3864" w:themeColor="accent1" w:themeShade="80"/>
          <w:sz w:val="28"/>
          <w:szCs w:val="28"/>
        </w:rPr>
      </w:pPr>
    </w:p>
    <w:p w14:paraId="72CE16DA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Secretaría General – ext. 1088</w:t>
      </w:r>
    </w:p>
    <w:p w14:paraId="674FADAB" w14:textId="77324D60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Secretaría Privada – ext. 10</w:t>
      </w:r>
      <w:r w:rsidR="0087544F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80</w:t>
      </w:r>
    </w:p>
    <w:p w14:paraId="76C6585A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Secretaría Particular – ext. 1062</w:t>
      </w:r>
    </w:p>
    <w:p w14:paraId="32386FBB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Dirección de Auditoría Interna de la Vicepresidencia de la República – ext. 1095</w:t>
      </w:r>
    </w:p>
    <w:p w14:paraId="3A23164D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Recursos Humanos de la Vicepresidencia de la República – ext. 1017</w:t>
      </w:r>
    </w:p>
    <w:p w14:paraId="6F1B58BE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Financiera de la Vicepresidencia de la República – ext. 1042</w:t>
      </w:r>
    </w:p>
    <w:p w14:paraId="072869E3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Informática de la Vicepresidencia de la República – ext. 1040</w:t>
      </w:r>
    </w:p>
    <w:p w14:paraId="3472DC7E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Comunicación Social de la Vicepresidencia de la República – ext. 1045</w:t>
      </w:r>
    </w:p>
    <w:p w14:paraId="35819C00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Protocolo de la Vicepresidencia de la República – ext. 1049</w:t>
      </w:r>
    </w:p>
    <w:p w14:paraId="484A77C1" w14:textId="77777777" w:rsidR="006E7601" w:rsidRPr="00013E48" w:rsidRDefault="006E7601" w:rsidP="00013E48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Servicios Generales y Transporte – ext. 1011</w:t>
      </w:r>
    </w:p>
    <w:p w14:paraId="6BE0F317" w14:textId="2D9CA496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Información Pública – ext. 100</w:t>
      </w:r>
      <w:r w:rsidR="0087544F">
        <w:rPr>
          <w:rFonts w:ascii="Montserrat" w:hAnsi="Montserrat"/>
          <w:b/>
          <w:color w:val="1F3864" w:themeColor="accent1" w:themeShade="80"/>
          <w:sz w:val="28"/>
          <w:szCs w:val="28"/>
        </w:rPr>
        <w:t>4</w:t>
      </w:r>
    </w:p>
    <w:p w14:paraId="2FDA9A3D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Compras – ext. 1082</w:t>
      </w:r>
    </w:p>
    <w:p w14:paraId="705BEAC0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Almacén – ext. 1031</w:t>
      </w:r>
    </w:p>
    <w:p w14:paraId="1149CABA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56F30887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449AFD68" w14:textId="1FCA96D9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3A09D8AF" w14:textId="26CA8A07" w:rsidR="00EE0063" w:rsidRDefault="00EE0063" w:rsidP="006E7601">
      <w:pPr>
        <w:rPr>
          <w:rFonts w:ascii="Montserrat" w:hAnsi="Montserrat"/>
          <w:b/>
          <w:color w:val="1F3864" w:themeColor="accent1" w:themeShade="80"/>
        </w:rPr>
      </w:pPr>
    </w:p>
    <w:p w14:paraId="431E059C" w14:textId="5CBA761A" w:rsidR="00EE0063" w:rsidRDefault="00EE0063" w:rsidP="006E7601">
      <w:pPr>
        <w:rPr>
          <w:rFonts w:ascii="Montserrat" w:hAnsi="Montserrat"/>
          <w:b/>
          <w:color w:val="1F3864" w:themeColor="accent1" w:themeShade="80"/>
        </w:rPr>
      </w:pPr>
    </w:p>
    <w:p w14:paraId="7851A36D" w14:textId="77777777" w:rsidR="00013E48" w:rsidRDefault="00013E48" w:rsidP="006E7601">
      <w:pPr>
        <w:rPr>
          <w:rFonts w:ascii="Montserrat" w:hAnsi="Montserrat"/>
          <w:b/>
          <w:color w:val="1F3864" w:themeColor="accent1" w:themeShade="80"/>
        </w:rPr>
      </w:pPr>
    </w:p>
    <w:p w14:paraId="08F85ADF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6A4194C9" w14:textId="77777777" w:rsidR="006E7601" w:rsidRPr="00013E48" w:rsidRDefault="006E7601" w:rsidP="006E7601">
      <w:pPr>
        <w:jc w:val="center"/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>ENTIDADES ADSCRITAS A LA VICEPRESIDENCIA DE LA REPÚBLICA</w:t>
      </w:r>
    </w:p>
    <w:p w14:paraId="70F5DE93" w14:textId="77777777" w:rsidR="006E7601" w:rsidRPr="00013E48" w:rsidRDefault="006E7601" w:rsidP="006E7601">
      <w:pPr>
        <w:jc w:val="center"/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</w:pPr>
    </w:p>
    <w:p w14:paraId="23689B66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 xml:space="preserve">Secretaría Contra las Adicciones y Tráfico Ilícito de Drogas (SECCATID) </w:t>
      </w:r>
    </w:p>
    <w:p w14:paraId="7F1E6467" w14:textId="4F149ADF" w:rsidR="006E7601" w:rsidRPr="00013E48" w:rsidRDefault="002A151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Hugo Saravia Meda -</w:t>
      </w:r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</w:t>
      </w:r>
      <w:proofErr w:type="gramStart"/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Secretario</w:t>
      </w:r>
      <w:proofErr w:type="gramEnd"/>
    </w:p>
    <w:p w14:paraId="4BFEC724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2 Calle 1-00 Zona 10 </w:t>
      </w:r>
    </w:p>
    <w:p w14:paraId="082A9682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PBX: (502) 2504-6000 </w:t>
      </w:r>
    </w:p>
    <w:p w14:paraId="64DCB850" w14:textId="77777777" w:rsidR="006E7601" w:rsidRPr="00013E48" w:rsidRDefault="006E7601" w:rsidP="006E7601">
      <w:pPr>
        <w:pStyle w:val="Prrafodelista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0297D305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 xml:space="preserve">Secretaría Contra la Violencia Sexual, Explotación y Trata de Personas (SVET) </w:t>
      </w:r>
    </w:p>
    <w:p w14:paraId="15872742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Danissa Victoria Ramírez de Paz de González - </w:t>
      </w:r>
      <w:proofErr w:type="gram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Secretaria</w:t>
      </w:r>
      <w:proofErr w:type="gramEnd"/>
    </w:p>
    <w:p w14:paraId="7CF9CA8B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4ta. Calle 5-51 zona 1. Guatemala, Ciudad de Guatemala </w:t>
      </w:r>
    </w:p>
    <w:p w14:paraId="15DC36DA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TELEFAX. (502) 2504-8888</w:t>
      </w:r>
    </w:p>
    <w:p w14:paraId="3C310284" w14:textId="77777777" w:rsidR="006E7601" w:rsidRPr="00013E48" w:rsidRDefault="006E7601" w:rsidP="006E7601">
      <w:pPr>
        <w:pStyle w:val="Prrafodelista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3F3A5A12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 xml:space="preserve">Secretaría Nacional de Administración de Bienes de Extinción de Dominio (SENABED) </w:t>
      </w:r>
    </w:p>
    <w:p w14:paraId="3C9E2F65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Licda. Gloria Verna Guillermo Lemus - </w:t>
      </w:r>
      <w:proofErr w:type="gram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Secretaria</w:t>
      </w:r>
      <w:proofErr w:type="gramEnd"/>
    </w:p>
    <w:p w14:paraId="1B8CFAC7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Dirección: Edificio Plaza La República, Diagonal 6 10-26 Zona 10. Guatemala</w:t>
      </w:r>
    </w:p>
    <w:p w14:paraId="0A7D69E8" w14:textId="77777777" w:rsidR="006E7601" w:rsidRPr="00013E48" w:rsidRDefault="006E7601" w:rsidP="006E7601">
      <w:pPr>
        <w:ind w:left="108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TELEFAX. (502) 2495-0600 </w:t>
      </w:r>
    </w:p>
    <w:p w14:paraId="085492F2" w14:textId="77777777" w:rsidR="006E7601" w:rsidRPr="00013E48" w:rsidRDefault="006E7601" w:rsidP="006E7601">
      <w:pPr>
        <w:pStyle w:val="Prrafodelista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</w:p>
    <w:p w14:paraId="489FA2F5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>Secretaria Nacional de Ciencia y Tecnología (SENACYT)</w:t>
      </w: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</w:t>
      </w:r>
    </w:p>
    <w:p w14:paraId="2F3B6A8B" w14:textId="4C0452B2" w:rsidR="006E7601" w:rsidRPr="00013E48" w:rsidRDefault="00EF261D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Gabriela Monte</w:t>
      </w:r>
      <w:r w:rsidR="00EE0063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negro</w:t>
      </w: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Bethancourt</w:t>
      </w:r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- </w:t>
      </w:r>
      <w:proofErr w:type="gramStart"/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Secretaria</w:t>
      </w:r>
      <w:proofErr w:type="gramEnd"/>
    </w:p>
    <w:p w14:paraId="157332A9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Dirección: 3ª. Avenida 13-28, Zona 1 - Guatemala</w:t>
      </w:r>
    </w:p>
    <w:p w14:paraId="7F6B40E7" w14:textId="602643BB" w:rsidR="006E7601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PBX. (502) 2317-26</w:t>
      </w:r>
      <w:r w:rsidR="0087544F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00</w:t>
      </w: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</w:t>
      </w:r>
    </w:p>
    <w:p w14:paraId="37014503" w14:textId="46C14308" w:rsidR="0087544F" w:rsidRDefault="0087544F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7F35538F" w14:textId="3BD383FE" w:rsidR="0087544F" w:rsidRDefault="0087544F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3C7B889B" w14:textId="6A347A46" w:rsidR="0087544F" w:rsidRDefault="0087544F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7A43B2B5" w14:textId="122BBD72" w:rsidR="0087544F" w:rsidRDefault="0087544F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330F8346" w14:textId="752BEB7E" w:rsidR="0087544F" w:rsidRDefault="0087544F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30F64386" w14:textId="77777777" w:rsidR="0087544F" w:rsidRPr="00013E48" w:rsidRDefault="0087544F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50A5D102" w14:textId="77777777" w:rsidR="006E7601" w:rsidRPr="00013E48" w:rsidRDefault="006E7601" w:rsidP="006E7601">
      <w:pPr>
        <w:ind w:left="108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</w:p>
    <w:p w14:paraId="6DFDFEC5" w14:textId="77777777" w:rsidR="009F6746" w:rsidRPr="00013E48" w:rsidRDefault="009F6746" w:rsidP="009F6746">
      <w:pPr>
        <w:ind w:left="426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  <w:t xml:space="preserve">DEPEDENCIAS RELACIONADAS CON LA VICEPRESIDENCIA DE LA REPÚBLICA </w:t>
      </w:r>
    </w:p>
    <w:p w14:paraId="0F0B735A" w14:textId="77777777" w:rsidR="006E7601" w:rsidRPr="00013E48" w:rsidRDefault="006E7601" w:rsidP="006E7601">
      <w:pPr>
        <w:pStyle w:val="Prrafodelista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</w:p>
    <w:p w14:paraId="4554F6B9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>Dirección Ejecutiva de la Autoridad para el Manejo Sustentable de la Cuenca del Lago De Atitlán y su Entorno (AMSCLAE)</w:t>
      </w:r>
    </w:p>
    <w:p w14:paraId="6789E56E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Mervin Emanuel Pérez </w:t>
      </w:r>
      <w:proofErr w:type="spell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Pérez</w:t>
      </w:r>
      <w:proofErr w:type="spellEnd"/>
    </w:p>
    <w:p w14:paraId="30339F14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12 Calle 7-49 Zona 2, Barrio San Bartolo, Sololá </w:t>
      </w:r>
    </w:p>
    <w:p w14:paraId="476A8E3E" w14:textId="7B41B5D3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Tel: (502) 7762 -1184</w:t>
      </w:r>
    </w:p>
    <w:p w14:paraId="22E9682C" w14:textId="77777777" w:rsidR="009F6746" w:rsidRPr="00013E48" w:rsidRDefault="009F6746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500B1941" w14:textId="77777777" w:rsidR="009F6746" w:rsidRPr="00013E48" w:rsidRDefault="00BD597F" w:rsidP="009F6746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Altivo Regular" w:hAnsi="Altivo Regular" w:cs="Arial"/>
          <w:color w:val="1F4E79" w:themeColor="accent5" w:themeShade="80"/>
        </w:rPr>
        <w:tab/>
      </w:r>
      <w:r w:rsidR="009F6746"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>Comisión Trasnacional del Plan Trifinio –Guatemala</w:t>
      </w:r>
    </w:p>
    <w:p w14:paraId="54D4B0DF" w14:textId="54750B23" w:rsidR="009F6746" w:rsidRPr="00013E48" w:rsidRDefault="009F6746" w:rsidP="009F6746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César Augusto Beltetón Chacón – Director Ejecutivo</w:t>
      </w:r>
    </w:p>
    <w:p w14:paraId="7E92482E" w14:textId="77777777" w:rsidR="009F6746" w:rsidRPr="00013E48" w:rsidRDefault="009F6746" w:rsidP="009F6746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Avenida La Reforma 6-64 Zona 9, Edificio Plaza Corporativa, Torre I octavo nivel, Oficina 802 </w:t>
      </w:r>
    </w:p>
    <w:p w14:paraId="4CE7FF80" w14:textId="77777777" w:rsidR="009F6746" w:rsidRPr="00013E48" w:rsidRDefault="009F6746" w:rsidP="009F6746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TELEFAX. (502) 23163250 - 23163251 </w:t>
      </w:r>
    </w:p>
    <w:p w14:paraId="0244CD7C" w14:textId="46DC6C1C" w:rsidR="00BD597F" w:rsidRPr="00013E48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1F4E79" w:themeColor="accent5" w:themeShade="80"/>
        </w:rPr>
      </w:pPr>
    </w:p>
    <w:sectPr w:rsidR="00BD597F" w:rsidRPr="00013E4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A2CF7" w14:textId="77777777" w:rsidR="006D3223" w:rsidRDefault="006D3223" w:rsidP="0030108E">
      <w:r>
        <w:separator/>
      </w:r>
    </w:p>
  </w:endnote>
  <w:endnote w:type="continuationSeparator" w:id="0">
    <w:p w14:paraId="3A92FBB3" w14:textId="77777777" w:rsidR="006D3223" w:rsidRDefault="006D3223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1271B" w14:textId="77777777" w:rsidR="006D3223" w:rsidRDefault="006D3223" w:rsidP="0030108E">
      <w:r>
        <w:separator/>
      </w:r>
    </w:p>
  </w:footnote>
  <w:footnote w:type="continuationSeparator" w:id="0">
    <w:p w14:paraId="16C661CB" w14:textId="77777777" w:rsidR="006D3223" w:rsidRDefault="006D3223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C0945"/>
    <w:multiLevelType w:val="hybridMultilevel"/>
    <w:tmpl w:val="910C252A"/>
    <w:lvl w:ilvl="0" w:tplc="100A000F">
      <w:start w:val="1"/>
      <w:numFmt w:val="decimal"/>
      <w:lvlText w:val="%1."/>
      <w:lvlJc w:val="left"/>
      <w:pPr>
        <w:ind w:left="1060" w:hanging="360"/>
      </w:pPr>
    </w:lvl>
    <w:lvl w:ilvl="1" w:tplc="100A0019" w:tentative="1">
      <w:start w:val="1"/>
      <w:numFmt w:val="lowerLetter"/>
      <w:lvlText w:val="%2."/>
      <w:lvlJc w:val="left"/>
      <w:pPr>
        <w:ind w:left="1780" w:hanging="360"/>
      </w:pPr>
    </w:lvl>
    <w:lvl w:ilvl="2" w:tplc="100A001B" w:tentative="1">
      <w:start w:val="1"/>
      <w:numFmt w:val="lowerRoman"/>
      <w:lvlText w:val="%3."/>
      <w:lvlJc w:val="right"/>
      <w:pPr>
        <w:ind w:left="2500" w:hanging="180"/>
      </w:pPr>
    </w:lvl>
    <w:lvl w:ilvl="3" w:tplc="100A000F" w:tentative="1">
      <w:start w:val="1"/>
      <w:numFmt w:val="decimal"/>
      <w:lvlText w:val="%4."/>
      <w:lvlJc w:val="left"/>
      <w:pPr>
        <w:ind w:left="3220" w:hanging="360"/>
      </w:pPr>
    </w:lvl>
    <w:lvl w:ilvl="4" w:tplc="100A0019" w:tentative="1">
      <w:start w:val="1"/>
      <w:numFmt w:val="lowerLetter"/>
      <w:lvlText w:val="%5."/>
      <w:lvlJc w:val="left"/>
      <w:pPr>
        <w:ind w:left="3940" w:hanging="360"/>
      </w:pPr>
    </w:lvl>
    <w:lvl w:ilvl="5" w:tplc="100A001B" w:tentative="1">
      <w:start w:val="1"/>
      <w:numFmt w:val="lowerRoman"/>
      <w:lvlText w:val="%6."/>
      <w:lvlJc w:val="right"/>
      <w:pPr>
        <w:ind w:left="4660" w:hanging="180"/>
      </w:pPr>
    </w:lvl>
    <w:lvl w:ilvl="6" w:tplc="100A000F" w:tentative="1">
      <w:start w:val="1"/>
      <w:numFmt w:val="decimal"/>
      <w:lvlText w:val="%7."/>
      <w:lvlJc w:val="left"/>
      <w:pPr>
        <w:ind w:left="5380" w:hanging="360"/>
      </w:pPr>
    </w:lvl>
    <w:lvl w:ilvl="7" w:tplc="100A0019" w:tentative="1">
      <w:start w:val="1"/>
      <w:numFmt w:val="lowerLetter"/>
      <w:lvlText w:val="%8."/>
      <w:lvlJc w:val="left"/>
      <w:pPr>
        <w:ind w:left="6100" w:hanging="360"/>
      </w:pPr>
    </w:lvl>
    <w:lvl w:ilvl="8" w:tplc="10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13E48"/>
    <w:rsid w:val="000277DD"/>
    <w:rsid w:val="00041168"/>
    <w:rsid w:val="000A4FE8"/>
    <w:rsid w:val="000C2CBB"/>
    <w:rsid w:val="000C603B"/>
    <w:rsid w:val="00161070"/>
    <w:rsid w:val="001B3E7D"/>
    <w:rsid w:val="001C3B38"/>
    <w:rsid w:val="00210665"/>
    <w:rsid w:val="00280E56"/>
    <w:rsid w:val="002A1511"/>
    <w:rsid w:val="002A7852"/>
    <w:rsid w:val="002D7023"/>
    <w:rsid w:val="002E23B4"/>
    <w:rsid w:val="0030108E"/>
    <w:rsid w:val="0034290B"/>
    <w:rsid w:val="003A3559"/>
    <w:rsid w:val="003B4969"/>
    <w:rsid w:val="00427467"/>
    <w:rsid w:val="0049216B"/>
    <w:rsid w:val="004D2A9C"/>
    <w:rsid w:val="004F4F11"/>
    <w:rsid w:val="005341AE"/>
    <w:rsid w:val="00536C15"/>
    <w:rsid w:val="005533D4"/>
    <w:rsid w:val="005768AF"/>
    <w:rsid w:val="005D2312"/>
    <w:rsid w:val="005E7AF0"/>
    <w:rsid w:val="00625E59"/>
    <w:rsid w:val="006367F8"/>
    <w:rsid w:val="006D3223"/>
    <w:rsid w:val="006E7601"/>
    <w:rsid w:val="0070171E"/>
    <w:rsid w:val="00720163"/>
    <w:rsid w:val="007251E6"/>
    <w:rsid w:val="00755C7A"/>
    <w:rsid w:val="00793D23"/>
    <w:rsid w:val="007C25C4"/>
    <w:rsid w:val="00811E4B"/>
    <w:rsid w:val="00820166"/>
    <w:rsid w:val="00862585"/>
    <w:rsid w:val="0086712B"/>
    <w:rsid w:val="0087544F"/>
    <w:rsid w:val="00877AB3"/>
    <w:rsid w:val="00877D33"/>
    <w:rsid w:val="008803ED"/>
    <w:rsid w:val="008C3489"/>
    <w:rsid w:val="008C7544"/>
    <w:rsid w:val="008E20E4"/>
    <w:rsid w:val="008F27D4"/>
    <w:rsid w:val="00962B7D"/>
    <w:rsid w:val="00975309"/>
    <w:rsid w:val="009F6746"/>
    <w:rsid w:val="00A15543"/>
    <w:rsid w:val="00A56971"/>
    <w:rsid w:val="00A63D6C"/>
    <w:rsid w:val="00A649A7"/>
    <w:rsid w:val="00AF5A16"/>
    <w:rsid w:val="00B0360C"/>
    <w:rsid w:val="00B1690F"/>
    <w:rsid w:val="00B80E87"/>
    <w:rsid w:val="00BC2172"/>
    <w:rsid w:val="00BD597F"/>
    <w:rsid w:val="00C02104"/>
    <w:rsid w:val="00C123ED"/>
    <w:rsid w:val="00C13068"/>
    <w:rsid w:val="00CC2984"/>
    <w:rsid w:val="00CF4F82"/>
    <w:rsid w:val="00D0619A"/>
    <w:rsid w:val="00D147A0"/>
    <w:rsid w:val="00D21B44"/>
    <w:rsid w:val="00D30A0E"/>
    <w:rsid w:val="00D97159"/>
    <w:rsid w:val="00DC4929"/>
    <w:rsid w:val="00DD11A4"/>
    <w:rsid w:val="00EA3736"/>
    <w:rsid w:val="00EE0063"/>
    <w:rsid w:val="00EE189D"/>
    <w:rsid w:val="00EF261D"/>
    <w:rsid w:val="00F93220"/>
    <w:rsid w:val="00FB75BA"/>
    <w:rsid w:val="00FC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60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Prrafodelista">
    <w:name w:val="List Paragraph"/>
    <w:basedOn w:val="Normal"/>
    <w:uiPriority w:val="34"/>
    <w:qFormat/>
    <w:rsid w:val="006E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Francisco Flores</cp:lastModifiedBy>
  <cp:revision>2</cp:revision>
  <cp:lastPrinted>2024-09-03T16:48:00Z</cp:lastPrinted>
  <dcterms:created xsi:type="dcterms:W3CDTF">2025-06-05T14:49:00Z</dcterms:created>
  <dcterms:modified xsi:type="dcterms:W3CDTF">2025-06-05T14:49:00Z</dcterms:modified>
</cp:coreProperties>
</file>