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3D80F" w14:textId="77777777" w:rsidR="0030108E" w:rsidRDefault="0030108E"/>
    <w:p w14:paraId="2E2819D8" w14:textId="77777777" w:rsidR="006E7601" w:rsidRPr="002A0AF9" w:rsidRDefault="006E7601" w:rsidP="006E7601">
      <w:pPr>
        <w:jc w:val="center"/>
        <w:rPr>
          <w:rFonts w:ascii="Montserrat" w:eastAsia="Times New Roman" w:hAnsi="Montserrat" w:cs="Arial"/>
          <w:b/>
          <w:color w:val="1F3864" w:themeColor="accent1" w:themeShade="80"/>
          <w:lang w:val="es-GT" w:eastAsia="es-ES_tradnl"/>
        </w:rPr>
      </w:pPr>
      <w:r w:rsidRPr="002A0AF9">
        <w:rPr>
          <w:rFonts w:ascii="Montserrat" w:eastAsia="Times New Roman" w:hAnsi="Montserrat" w:cs="Arial"/>
          <w:b/>
          <w:color w:val="1F3864" w:themeColor="accent1" w:themeShade="80"/>
          <w:lang w:val="es-GT" w:eastAsia="es-ES_tradnl"/>
        </w:rPr>
        <w:t>VICEPRESIDENCIA DE LA REPÚBLICA</w:t>
      </w:r>
    </w:p>
    <w:p w14:paraId="5374303C" w14:textId="77777777" w:rsidR="006E7601" w:rsidRPr="002A0AF9" w:rsidRDefault="006E7601" w:rsidP="006E7601">
      <w:pPr>
        <w:jc w:val="center"/>
        <w:rPr>
          <w:rFonts w:ascii="Montserrat" w:eastAsia="Times New Roman" w:hAnsi="Montserrat" w:cs="Arial"/>
          <w:color w:val="1F3864" w:themeColor="accent1" w:themeShade="80"/>
          <w:sz w:val="20"/>
          <w:lang w:val="es-GT" w:eastAsia="es-ES_tradnl"/>
        </w:rPr>
      </w:pPr>
      <w:r w:rsidRPr="002A0AF9">
        <w:rPr>
          <w:rFonts w:ascii="Montserrat" w:eastAsia="Times New Roman" w:hAnsi="Montserrat" w:cs="Arial"/>
          <w:color w:val="1F3864" w:themeColor="accent1" w:themeShade="80"/>
          <w:sz w:val="20"/>
          <w:lang w:val="es-GT" w:eastAsia="es-ES_tradnl"/>
        </w:rPr>
        <w:t>6a. Avenida 4-19 Zona 1, Primera Puerta Norte de Casa Presidencial</w:t>
      </w:r>
    </w:p>
    <w:p w14:paraId="2B6B538D" w14:textId="77777777" w:rsidR="006E7601" w:rsidRPr="002A0AF9" w:rsidRDefault="006E7601" w:rsidP="006E7601">
      <w:pPr>
        <w:jc w:val="center"/>
        <w:rPr>
          <w:rFonts w:ascii="Montserrat" w:eastAsia="Times New Roman" w:hAnsi="Montserrat" w:cs="Arial"/>
          <w:color w:val="1F3864" w:themeColor="accent1" w:themeShade="80"/>
          <w:sz w:val="20"/>
          <w:lang w:val="es-GT" w:eastAsia="es-ES_tradnl"/>
        </w:rPr>
      </w:pPr>
      <w:r w:rsidRPr="002A0AF9">
        <w:rPr>
          <w:rFonts w:ascii="Montserrat" w:eastAsia="Times New Roman" w:hAnsi="Montserrat" w:cs="Arial"/>
          <w:color w:val="1F3864" w:themeColor="accent1" w:themeShade="80"/>
          <w:sz w:val="20"/>
          <w:lang w:val="es-GT" w:eastAsia="es-ES_tradnl"/>
        </w:rPr>
        <w:t>Guatemala, Centro América PBX: (502) 2321-2121</w:t>
      </w:r>
    </w:p>
    <w:p w14:paraId="4F711553" w14:textId="06266DC0" w:rsidR="006E7601" w:rsidRDefault="006E7601" w:rsidP="006E7601">
      <w:pPr>
        <w:jc w:val="center"/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</w:pPr>
      <w:r w:rsidRPr="002A0AF9">
        <w:rPr>
          <w:rFonts w:ascii="Montserrat" w:eastAsia="Times New Roman" w:hAnsi="Montserrat" w:cs="Arial"/>
          <w:noProof/>
          <w:color w:val="1F3864" w:themeColor="accent1" w:themeShade="80"/>
          <w:sz w:val="20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FC167" wp14:editId="6C0B874C">
                <wp:simplePos x="0" y="0"/>
                <wp:positionH relativeFrom="column">
                  <wp:posOffset>-1057275</wp:posOffset>
                </wp:positionH>
                <wp:positionV relativeFrom="paragraph">
                  <wp:posOffset>208915</wp:posOffset>
                </wp:positionV>
                <wp:extent cx="7665720" cy="0"/>
                <wp:effectExtent l="0" t="0" r="3048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65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8E626B" id="Conector recto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25pt,16.45pt" to="520.3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" strokecolor="#2f5496 [2404]" strokeweight=".5pt">
                <v:stroke joinstyle="miter"/>
              </v:line>
            </w:pict>
          </mc:Fallback>
        </mc:AlternateContent>
      </w:r>
      <w:r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>Actualizado al mes</w:t>
      </w:r>
      <w:r w:rsidR="0049216B"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 xml:space="preserve"> </w:t>
      </w:r>
      <w:r w:rsidR="004F181C"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>octu</w:t>
      </w:r>
      <w:r w:rsidR="00CE2ECD"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>bre</w:t>
      </w:r>
      <w:r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 xml:space="preserve"> de 202</w:t>
      </w:r>
      <w:r w:rsidR="00013E48"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>5</w:t>
      </w:r>
    </w:p>
    <w:p w14:paraId="404BE778" w14:textId="77777777" w:rsidR="006E7601" w:rsidRPr="002A0AF9" w:rsidRDefault="006E7601" w:rsidP="006E7601">
      <w:pPr>
        <w:jc w:val="center"/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</w:pPr>
    </w:p>
    <w:p w14:paraId="3AFBCA06" w14:textId="77777777" w:rsidR="006E7601" w:rsidRDefault="006E7601" w:rsidP="006E7601">
      <w:pPr>
        <w:rPr>
          <w:rFonts w:ascii="Montserrat" w:eastAsia="Times New Roman" w:hAnsi="Montserrat" w:cs="Arial"/>
          <w:lang w:val="es-GT" w:eastAsia="es-ES_tradnl"/>
        </w:rPr>
      </w:pPr>
    </w:p>
    <w:p w14:paraId="68822371" w14:textId="77777777" w:rsidR="006E7601" w:rsidRDefault="006E7601" w:rsidP="006E7601">
      <w:pPr>
        <w:rPr>
          <w:rFonts w:ascii="Montserrat" w:eastAsia="Times New Roman" w:hAnsi="Montserrat" w:cs="Arial"/>
          <w:lang w:val="es-GT" w:eastAsia="es-ES_tradnl"/>
        </w:rPr>
      </w:pPr>
    </w:p>
    <w:p w14:paraId="63968907" w14:textId="77777777" w:rsidR="006E7601" w:rsidRPr="002A0AF9" w:rsidRDefault="006E7601" w:rsidP="006E7601">
      <w:pPr>
        <w:rPr>
          <w:rFonts w:ascii="Montserrat" w:eastAsia="Times New Roman" w:hAnsi="Montserrat" w:cs="Arial"/>
          <w:lang w:val="es-GT" w:eastAsia="es-ES_tradnl"/>
        </w:rPr>
      </w:pPr>
    </w:p>
    <w:p w14:paraId="58D3CB78" w14:textId="77777777" w:rsidR="00013E48" w:rsidRPr="00013E48" w:rsidRDefault="006E7601" w:rsidP="006E7601">
      <w:pPr>
        <w:ind w:left="284" w:right="113"/>
        <w:jc w:val="both"/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 xml:space="preserve">Dependencias de la Vicepresidencia de la República                       </w:t>
      </w:r>
    </w:p>
    <w:p w14:paraId="2113CFB9" w14:textId="073A256D" w:rsidR="006E7601" w:rsidRPr="00013E48" w:rsidRDefault="006E7601" w:rsidP="006E7601">
      <w:pPr>
        <w:ind w:left="284" w:right="113"/>
        <w:jc w:val="both"/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 xml:space="preserve"> </w:t>
      </w: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 xml:space="preserve">Dirección: 6ª. </w:t>
      </w:r>
      <w:r w:rsidR="00013E48"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Avenida 4</w:t>
      </w: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-19 Zona 1 Casa Presidencial</w:t>
      </w:r>
    </w:p>
    <w:p w14:paraId="1014C18E" w14:textId="05BA3BD3" w:rsidR="006E7601" w:rsidRPr="00013E48" w:rsidRDefault="006E7601" w:rsidP="006E7601">
      <w:p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 xml:space="preserve">    </w:t>
      </w:r>
      <w:r w:rsidR="00013E48"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 xml:space="preserve">   </w:t>
      </w: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Teléfono: (502) 23212121</w:t>
      </w:r>
    </w:p>
    <w:p w14:paraId="075213CB" w14:textId="77777777" w:rsidR="006E7601" w:rsidRPr="00013E48" w:rsidRDefault="006E7601" w:rsidP="006E7601">
      <w:pPr>
        <w:rPr>
          <w:rFonts w:ascii="Montserrat" w:hAnsi="Montserrat"/>
          <w:b/>
          <w:color w:val="1F3864" w:themeColor="accent1" w:themeShade="80"/>
          <w:sz w:val="28"/>
          <w:szCs w:val="28"/>
        </w:rPr>
      </w:pPr>
    </w:p>
    <w:p w14:paraId="72CE16DA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Secretaría General – ext. 1088</w:t>
      </w:r>
    </w:p>
    <w:p w14:paraId="674FADAB" w14:textId="77324D60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Secretaría Privada – ext. 10</w:t>
      </w:r>
      <w:r w:rsidR="0087544F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80</w:t>
      </w:r>
    </w:p>
    <w:p w14:paraId="76C6585A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Secretaría Particular – ext. 1062</w:t>
      </w:r>
    </w:p>
    <w:p w14:paraId="32386FBB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Dirección de Auditoría Interna de la Vicepresidencia de la República – ext. 1095</w:t>
      </w:r>
    </w:p>
    <w:p w14:paraId="3A23164D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de Recursos Humanos de la Vicepresidencia de la República – ext. 1017</w:t>
      </w:r>
    </w:p>
    <w:p w14:paraId="6F1B58BE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Financiera de la Vicepresidencia de la República – ext. 1042</w:t>
      </w:r>
    </w:p>
    <w:p w14:paraId="072869E3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de Informática de la Vicepresidencia de la República – ext. 1040</w:t>
      </w:r>
    </w:p>
    <w:p w14:paraId="3472DC7E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de Comunicación Social de la Vicepresidencia de la República – ext. 1045</w:t>
      </w:r>
    </w:p>
    <w:p w14:paraId="35819C00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de Protocolo de la Vicepresidencia de la República – ext. 1049</w:t>
      </w:r>
    </w:p>
    <w:p w14:paraId="484A77C1" w14:textId="77777777" w:rsidR="006E7601" w:rsidRPr="00013E48" w:rsidRDefault="006E7601" w:rsidP="00013E48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Unidad de Servicios Generales y Transporte – ext. 1011</w:t>
      </w:r>
    </w:p>
    <w:p w14:paraId="6BE0F317" w14:textId="2D9CA496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Unidad de Información Pública – ext. 100</w:t>
      </w:r>
      <w:r w:rsidR="0087544F">
        <w:rPr>
          <w:rFonts w:ascii="Montserrat" w:hAnsi="Montserrat"/>
          <w:b/>
          <w:color w:val="1F3864" w:themeColor="accent1" w:themeShade="80"/>
          <w:sz w:val="28"/>
          <w:szCs w:val="28"/>
        </w:rPr>
        <w:t>4</w:t>
      </w:r>
    </w:p>
    <w:p w14:paraId="2FDA9A3D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Unidad de Compras – ext. 1082</w:t>
      </w:r>
    </w:p>
    <w:p w14:paraId="705BEAC0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Unidad de Almacén – ext. 1031</w:t>
      </w:r>
    </w:p>
    <w:p w14:paraId="1149CABA" w14:textId="77777777" w:rsidR="006E7601" w:rsidRDefault="006E7601" w:rsidP="006E7601">
      <w:pPr>
        <w:rPr>
          <w:rFonts w:ascii="Montserrat" w:hAnsi="Montserrat"/>
          <w:b/>
          <w:color w:val="1F3864" w:themeColor="accent1" w:themeShade="80"/>
        </w:rPr>
      </w:pPr>
    </w:p>
    <w:p w14:paraId="56F30887" w14:textId="77777777" w:rsidR="006E7601" w:rsidRDefault="006E7601" w:rsidP="006E7601">
      <w:pPr>
        <w:rPr>
          <w:rFonts w:ascii="Montserrat" w:hAnsi="Montserrat"/>
          <w:b/>
          <w:color w:val="1F3864" w:themeColor="accent1" w:themeShade="80"/>
        </w:rPr>
      </w:pPr>
    </w:p>
    <w:p w14:paraId="449AFD68" w14:textId="0B4D0138" w:rsidR="006E7601" w:rsidRDefault="006E7601" w:rsidP="006E7601">
      <w:pPr>
        <w:rPr>
          <w:rFonts w:ascii="Montserrat" w:hAnsi="Montserrat"/>
          <w:b/>
          <w:color w:val="1F3864" w:themeColor="accent1" w:themeShade="80"/>
        </w:rPr>
      </w:pPr>
    </w:p>
    <w:p w14:paraId="24348A1A" w14:textId="0EA2C93C" w:rsidR="004F181C" w:rsidRDefault="004F181C" w:rsidP="006E7601">
      <w:pPr>
        <w:rPr>
          <w:rFonts w:ascii="Montserrat" w:hAnsi="Montserrat"/>
          <w:b/>
          <w:color w:val="1F3864" w:themeColor="accent1" w:themeShade="80"/>
        </w:rPr>
      </w:pPr>
    </w:p>
    <w:p w14:paraId="160EC8B5" w14:textId="50368D49" w:rsidR="004F181C" w:rsidRDefault="004F181C" w:rsidP="006E7601">
      <w:pPr>
        <w:rPr>
          <w:rFonts w:ascii="Montserrat" w:hAnsi="Montserrat"/>
          <w:b/>
          <w:color w:val="1F3864" w:themeColor="accent1" w:themeShade="80"/>
        </w:rPr>
      </w:pPr>
    </w:p>
    <w:p w14:paraId="57D718F0" w14:textId="71E48CD8" w:rsidR="004F181C" w:rsidRDefault="004F181C" w:rsidP="006E7601">
      <w:pPr>
        <w:rPr>
          <w:rFonts w:ascii="Montserrat" w:hAnsi="Montserrat"/>
          <w:b/>
          <w:color w:val="1F3864" w:themeColor="accent1" w:themeShade="80"/>
        </w:rPr>
      </w:pPr>
    </w:p>
    <w:p w14:paraId="67FC3C9E" w14:textId="77777777" w:rsidR="004F181C" w:rsidRDefault="004F181C" w:rsidP="006E7601">
      <w:pPr>
        <w:rPr>
          <w:rFonts w:ascii="Montserrat" w:hAnsi="Montserrat"/>
          <w:b/>
          <w:color w:val="1F3864" w:themeColor="accent1" w:themeShade="80"/>
        </w:rPr>
      </w:pPr>
    </w:p>
    <w:p w14:paraId="6A4194C9" w14:textId="77777777" w:rsidR="006E7601" w:rsidRPr="00013E48" w:rsidRDefault="006E7601" w:rsidP="006E7601">
      <w:pPr>
        <w:jc w:val="center"/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lastRenderedPageBreak/>
        <w:t>ENTIDADES ADSCRITAS A LA VICEPRESIDENCIA DE LA REPÚBLICA</w:t>
      </w:r>
    </w:p>
    <w:p w14:paraId="70F5DE93" w14:textId="77777777" w:rsidR="006E7601" w:rsidRPr="00013E48" w:rsidRDefault="006E7601" w:rsidP="006E7601">
      <w:pPr>
        <w:jc w:val="center"/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</w:pPr>
    </w:p>
    <w:p w14:paraId="23689B66" w14:textId="77777777" w:rsidR="006E7601" w:rsidRPr="00013E48" w:rsidRDefault="006E7601" w:rsidP="006E7601">
      <w:pPr>
        <w:ind w:left="360"/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 xml:space="preserve">Secretaría Contra las Adicciones y Tráfico Ilícito de Drogas (SECCATID) </w:t>
      </w:r>
    </w:p>
    <w:p w14:paraId="7F1E6467" w14:textId="4F149ADF" w:rsidR="006E7601" w:rsidRPr="00013E48" w:rsidRDefault="002A151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Hugo Saravia Meda -</w:t>
      </w:r>
      <w:r w:rsidR="006E7601"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</w:t>
      </w:r>
      <w:proofErr w:type="gramStart"/>
      <w:r w:rsidR="006E7601"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Secretario</w:t>
      </w:r>
      <w:proofErr w:type="gramEnd"/>
    </w:p>
    <w:p w14:paraId="4BFEC724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Dirección: 2 Calle 1-00 Zona 10 </w:t>
      </w:r>
    </w:p>
    <w:p w14:paraId="082A9682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PBX: (502) 2504-6000 </w:t>
      </w:r>
    </w:p>
    <w:p w14:paraId="64DCB850" w14:textId="77777777" w:rsidR="006E7601" w:rsidRPr="00013E48" w:rsidRDefault="006E7601" w:rsidP="006E7601">
      <w:pPr>
        <w:pStyle w:val="Prrafodelista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0297D305" w14:textId="77777777" w:rsidR="006E7601" w:rsidRPr="00013E48" w:rsidRDefault="006E7601" w:rsidP="006E7601">
      <w:pPr>
        <w:ind w:left="360"/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 xml:space="preserve">Secretaría Contra la Violencia Sexual, Explotación y Trata de Personas (SVET) </w:t>
      </w:r>
    </w:p>
    <w:p w14:paraId="15872742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Danissa Victoria Ramírez de Paz de González - </w:t>
      </w:r>
      <w:proofErr w:type="gramStart"/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Secretaria</w:t>
      </w:r>
      <w:proofErr w:type="gramEnd"/>
    </w:p>
    <w:p w14:paraId="7CF9CA8B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Dirección: 4ta. Calle 5-51 zona 1. Guatemala, Ciudad de Guatemala </w:t>
      </w:r>
    </w:p>
    <w:p w14:paraId="15DC36DA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TELEFAX. (502) 2504-8888</w:t>
      </w:r>
    </w:p>
    <w:p w14:paraId="3C310284" w14:textId="77777777" w:rsidR="006E7601" w:rsidRPr="00013E48" w:rsidRDefault="006E7601" w:rsidP="006E7601">
      <w:pPr>
        <w:pStyle w:val="Prrafodelista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3F3A5A12" w14:textId="5A6B4C61" w:rsidR="006E7601" w:rsidRPr="00013E48" w:rsidRDefault="006E7601" w:rsidP="006E7601">
      <w:pPr>
        <w:ind w:left="360"/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 xml:space="preserve">Secretaría Nacional de Administración de Bienes </w:t>
      </w:r>
      <w:r w:rsidR="00EA7C86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>en</w:t>
      </w: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 xml:space="preserve"> Extinción de Dominio (SENABED) </w:t>
      </w:r>
    </w:p>
    <w:p w14:paraId="3C9E2F65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Licda. Gloria Verna Guillermo Lemus - </w:t>
      </w:r>
      <w:proofErr w:type="gramStart"/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Secretaria</w:t>
      </w:r>
      <w:proofErr w:type="gramEnd"/>
    </w:p>
    <w:p w14:paraId="1B8CFAC7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Dirección: Edificio Plaza La República, Diagonal 6 10-26 Zona 10. Guatemala</w:t>
      </w:r>
    </w:p>
    <w:p w14:paraId="0A7D69E8" w14:textId="77777777" w:rsidR="006E7601" w:rsidRPr="00013E48" w:rsidRDefault="006E7601" w:rsidP="006E7601">
      <w:pPr>
        <w:ind w:left="1080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TELEFAX. (502) 2495-0600 </w:t>
      </w:r>
    </w:p>
    <w:p w14:paraId="085492F2" w14:textId="77777777" w:rsidR="006E7601" w:rsidRPr="00013E48" w:rsidRDefault="006E7601" w:rsidP="006E7601">
      <w:pPr>
        <w:pStyle w:val="Prrafodelista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</w:p>
    <w:p w14:paraId="489FA2F5" w14:textId="77777777" w:rsidR="006E7601" w:rsidRPr="00013E48" w:rsidRDefault="006E7601" w:rsidP="006E7601">
      <w:pPr>
        <w:ind w:left="360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>Secretaria Nacional de Ciencia y Tecnología (SENACYT)</w:t>
      </w: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</w:t>
      </w:r>
    </w:p>
    <w:p w14:paraId="2F3B6A8B" w14:textId="4C0452B2" w:rsidR="006E7601" w:rsidRPr="00013E48" w:rsidRDefault="00EF261D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Gabriela Monte</w:t>
      </w:r>
      <w:r w:rsidR="00EE0063"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negro</w:t>
      </w: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Bethancourt</w:t>
      </w:r>
      <w:r w:rsidR="006E7601"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- </w:t>
      </w:r>
      <w:proofErr w:type="gramStart"/>
      <w:r w:rsidR="006E7601"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Secretaria</w:t>
      </w:r>
      <w:proofErr w:type="gramEnd"/>
    </w:p>
    <w:p w14:paraId="157332A9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Dirección: 3ª. Avenida 13-28, Zona 1 - Guatemala</w:t>
      </w:r>
    </w:p>
    <w:p w14:paraId="7F6B40E7" w14:textId="602643BB" w:rsidR="006E7601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PBX. (502) 2317-26</w:t>
      </w:r>
      <w:r w:rsidR="0087544F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00</w:t>
      </w: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</w:t>
      </w:r>
    </w:p>
    <w:p w14:paraId="37014503" w14:textId="46C14308" w:rsidR="0087544F" w:rsidRDefault="0087544F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7F35538F" w14:textId="3BD383FE" w:rsidR="0087544F" w:rsidRDefault="0087544F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3C7B889B" w14:textId="6A347A46" w:rsidR="0087544F" w:rsidRDefault="0087544F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7A43B2B5" w14:textId="122BBD72" w:rsidR="0087544F" w:rsidRDefault="0087544F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330F8346" w14:textId="752BEB7E" w:rsidR="0087544F" w:rsidRDefault="0087544F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50A5D102" w14:textId="77777777" w:rsidR="006E7601" w:rsidRPr="00013E48" w:rsidRDefault="006E7601" w:rsidP="006E7601">
      <w:pPr>
        <w:ind w:left="1080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  <w:bookmarkStart w:id="0" w:name="_GoBack"/>
      <w:bookmarkEnd w:id="0"/>
    </w:p>
    <w:p w14:paraId="6DFDFEC5" w14:textId="77777777" w:rsidR="009F6746" w:rsidRPr="00013E48" w:rsidRDefault="009F6746" w:rsidP="009F6746">
      <w:pPr>
        <w:ind w:left="426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  <w:t xml:space="preserve">DEPEDENCIAS RELACIONADAS CON LA VICEPRESIDENCIA DE LA REPÚBLICA </w:t>
      </w:r>
    </w:p>
    <w:p w14:paraId="0F0B735A" w14:textId="77777777" w:rsidR="006E7601" w:rsidRPr="00013E48" w:rsidRDefault="006E7601" w:rsidP="006E7601">
      <w:pPr>
        <w:pStyle w:val="Prrafodelista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</w:p>
    <w:p w14:paraId="4554F6B9" w14:textId="77777777" w:rsidR="006E7601" w:rsidRPr="00013E48" w:rsidRDefault="006E7601" w:rsidP="006E7601">
      <w:pPr>
        <w:ind w:left="360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>Dirección Ejecutiva de la Autoridad para el Manejo Sustentable de la Cuenca del Lago De Atitlán y su Entorno (AMSCLAE)</w:t>
      </w:r>
    </w:p>
    <w:p w14:paraId="6789E56E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proofErr w:type="spellStart"/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Mervin</w:t>
      </w:r>
      <w:proofErr w:type="spellEnd"/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Emanuel Pérez </w:t>
      </w:r>
      <w:proofErr w:type="spellStart"/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Pérez</w:t>
      </w:r>
      <w:proofErr w:type="spellEnd"/>
    </w:p>
    <w:p w14:paraId="30339F14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Dirección: 12 Calle 7-49 Zona 2, Barrio San Bartolo, Sololá </w:t>
      </w:r>
    </w:p>
    <w:p w14:paraId="476A8E3E" w14:textId="7B2F7B8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Tel: (502) 776</w:t>
      </w:r>
      <w:r w:rsidR="00EA7C86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1</w:t>
      </w: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</w:t>
      </w:r>
      <w:r w:rsidR="00EA7C86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- 6464</w:t>
      </w:r>
    </w:p>
    <w:p w14:paraId="22E9682C" w14:textId="77777777" w:rsidR="009F6746" w:rsidRPr="00013E48" w:rsidRDefault="009F6746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500B1941" w14:textId="77777777" w:rsidR="009F6746" w:rsidRPr="00013E48" w:rsidRDefault="00BD597F" w:rsidP="009F6746">
      <w:pPr>
        <w:ind w:left="360"/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</w:pPr>
      <w:r w:rsidRPr="00013E48">
        <w:rPr>
          <w:rFonts w:ascii="Altivo Regular" w:hAnsi="Altivo Regular" w:cs="Arial"/>
          <w:color w:val="1F4E79" w:themeColor="accent5" w:themeShade="80"/>
        </w:rPr>
        <w:tab/>
      </w:r>
      <w:r w:rsidR="009F6746"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>Comisión Trasnacional del Plan Trifinio –Guatemala</w:t>
      </w:r>
    </w:p>
    <w:p w14:paraId="54D4B0DF" w14:textId="54750B23" w:rsidR="009F6746" w:rsidRPr="00013E48" w:rsidRDefault="009F6746" w:rsidP="009F6746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César Augusto Beltetón Chacón – Director Ejecutivo</w:t>
      </w:r>
    </w:p>
    <w:p w14:paraId="7E92482E" w14:textId="77777777" w:rsidR="009F6746" w:rsidRPr="00013E48" w:rsidRDefault="009F6746" w:rsidP="009F6746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Dirección: Avenida La Reforma 6-64 Zona 9, Edificio Plaza Corporativa, Torre I octavo nivel, Oficina 802 </w:t>
      </w:r>
    </w:p>
    <w:p w14:paraId="4CE7FF80" w14:textId="77777777" w:rsidR="009F6746" w:rsidRPr="00013E48" w:rsidRDefault="009F6746" w:rsidP="009F6746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TELEFAX. (502) 23163250 - 23163251 </w:t>
      </w:r>
    </w:p>
    <w:p w14:paraId="0244CD7C" w14:textId="46DC6C1C" w:rsidR="00BD597F" w:rsidRPr="00013E48" w:rsidRDefault="00BD597F" w:rsidP="00BD597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Regular" w:hAnsi="Altivo Regular" w:cs="Arial"/>
          <w:color w:val="1F4E79" w:themeColor="accent5" w:themeShade="80"/>
        </w:rPr>
      </w:pPr>
    </w:p>
    <w:sectPr w:rsidR="00BD597F" w:rsidRPr="00013E4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1B060" w14:textId="77777777" w:rsidR="00DF16FE" w:rsidRDefault="00DF16FE" w:rsidP="0030108E">
      <w:r>
        <w:separator/>
      </w:r>
    </w:p>
  </w:endnote>
  <w:endnote w:type="continuationSeparator" w:id="0">
    <w:p w14:paraId="2E0BF393" w14:textId="77777777" w:rsidR="00DF16FE" w:rsidRDefault="00DF16FE" w:rsidP="0030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CC841" w14:textId="3FC5F836" w:rsidR="0030108E" w:rsidRDefault="00862585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3360" behindDoc="0" locked="0" layoutInCell="1" allowOverlap="1" wp14:anchorId="6985493B" wp14:editId="381D35FF">
          <wp:simplePos x="0" y="0"/>
          <wp:positionH relativeFrom="margin">
            <wp:posOffset>68282</wp:posOffset>
          </wp:positionH>
          <wp:positionV relativeFrom="paragraph">
            <wp:posOffset>65688</wp:posOffset>
          </wp:positionV>
          <wp:extent cx="593710" cy="1778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dessociales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9" t="28487" r="45728"/>
                  <a:stretch/>
                </pic:blipFill>
                <pic:spPr bwMode="auto">
                  <a:xfrm>
                    <a:off x="0" y="0"/>
                    <a:ext cx="593710" cy="177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9D9B8A5" wp14:editId="4C088A02">
          <wp:simplePos x="0" y="0"/>
          <wp:positionH relativeFrom="margin">
            <wp:posOffset>0</wp:posOffset>
          </wp:positionH>
          <wp:positionV relativeFrom="paragraph">
            <wp:posOffset>-309576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7544" w:rsidRPr="00184C47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57F19" wp14:editId="2C818726">
              <wp:simplePos x="0" y="0"/>
              <wp:positionH relativeFrom="margin">
                <wp:posOffset>-1245</wp:posOffset>
              </wp:positionH>
              <wp:positionV relativeFrom="paragraph">
                <wp:posOffset>-264160</wp:posOffset>
              </wp:positionV>
              <wp:extent cx="4290365" cy="566928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365" cy="5669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CA5A6D" w14:textId="77777777" w:rsidR="0030108E" w:rsidRPr="00BD597F" w:rsidRDefault="0030108E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03FBC4E5" w14:textId="77777777" w:rsidR="0030108E" w:rsidRPr="00BD597F" w:rsidRDefault="0030108E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6CBD28A1" w14:textId="41549EB8" w:rsidR="0030108E" w:rsidRPr="00BD597F" w:rsidRDefault="008C7544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</w:t>
                          </w:r>
                          <w:r w:rsidR="00862585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</w:t>
                          </w: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="0030108E"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57F1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.1pt;margin-top:-20.8pt;width:337.8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" filled="f" stroked="f" strokeweight=".5pt">
              <v:textbox>
                <w:txbxContent>
                  <w:p w14:paraId="0ECA5A6D" w14:textId="77777777" w:rsidR="0030108E" w:rsidRPr="00BD597F" w:rsidRDefault="0030108E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03FBC4E5" w14:textId="77777777" w:rsidR="0030108E" w:rsidRPr="00BD597F" w:rsidRDefault="0030108E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6CBD28A1" w14:textId="41549EB8" w:rsidR="0030108E" w:rsidRPr="00BD597F" w:rsidRDefault="008C7544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</w:t>
                    </w:r>
                    <w:r w:rsidR="00862585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</w:t>
                    </w: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="0030108E"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B418B" w14:textId="77777777" w:rsidR="00DF16FE" w:rsidRDefault="00DF16FE" w:rsidP="0030108E">
      <w:r>
        <w:separator/>
      </w:r>
    </w:p>
  </w:footnote>
  <w:footnote w:type="continuationSeparator" w:id="0">
    <w:p w14:paraId="497D1505" w14:textId="77777777" w:rsidR="00DF16FE" w:rsidRDefault="00DF16FE" w:rsidP="00301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401C7" w14:textId="536F1C04" w:rsidR="00BD597F" w:rsidRDefault="00EE189D">
    <w:pPr>
      <w:pStyle w:val="Encabezado"/>
    </w:pPr>
    <w:r>
      <w:rPr>
        <w:noProof/>
      </w:rPr>
      <w:drawing>
        <wp:inline distT="0" distB="0" distL="0" distR="0" wp14:anchorId="4B22DECC" wp14:editId="6892B88A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1C0945"/>
    <w:multiLevelType w:val="hybridMultilevel"/>
    <w:tmpl w:val="910C252A"/>
    <w:lvl w:ilvl="0" w:tplc="100A000F">
      <w:start w:val="1"/>
      <w:numFmt w:val="decimal"/>
      <w:lvlText w:val="%1."/>
      <w:lvlJc w:val="left"/>
      <w:pPr>
        <w:ind w:left="1060" w:hanging="360"/>
      </w:pPr>
    </w:lvl>
    <w:lvl w:ilvl="1" w:tplc="100A0019" w:tentative="1">
      <w:start w:val="1"/>
      <w:numFmt w:val="lowerLetter"/>
      <w:lvlText w:val="%2."/>
      <w:lvlJc w:val="left"/>
      <w:pPr>
        <w:ind w:left="1780" w:hanging="360"/>
      </w:pPr>
    </w:lvl>
    <w:lvl w:ilvl="2" w:tplc="100A001B" w:tentative="1">
      <w:start w:val="1"/>
      <w:numFmt w:val="lowerRoman"/>
      <w:lvlText w:val="%3."/>
      <w:lvlJc w:val="right"/>
      <w:pPr>
        <w:ind w:left="2500" w:hanging="180"/>
      </w:pPr>
    </w:lvl>
    <w:lvl w:ilvl="3" w:tplc="100A000F" w:tentative="1">
      <w:start w:val="1"/>
      <w:numFmt w:val="decimal"/>
      <w:lvlText w:val="%4."/>
      <w:lvlJc w:val="left"/>
      <w:pPr>
        <w:ind w:left="3220" w:hanging="360"/>
      </w:pPr>
    </w:lvl>
    <w:lvl w:ilvl="4" w:tplc="100A0019" w:tentative="1">
      <w:start w:val="1"/>
      <w:numFmt w:val="lowerLetter"/>
      <w:lvlText w:val="%5."/>
      <w:lvlJc w:val="left"/>
      <w:pPr>
        <w:ind w:left="3940" w:hanging="360"/>
      </w:pPr>
    </w:lvl>
    <w:lvl w:ilvl="5" w:tplc="100A001B" w:tentative="1">
      <w:start w:val="1"/>
      <w:numFmt w:val="lowerRoman"/>
      <w:lvlText w:val="%6."/>
      <w:lvlJc w:val="right"/>
      <w:pPr>
        <w:ind w:left="4660" w:hanging="180"/>
      </w:pPr>
    </w:lvl>
    <w:lvl w:ilvl="6" w:tplc="100A000F" w:tentative="1">
      <w:start w:val="1"/>
      <w:numFmt w:val="decimal"/>
      <w:lvlText w:val="%7."/>
      <w:lvlJc w:val="left"/>
      <w:pPr>
        <w:ind w:left="5380" w:hanging="360"/>
      </w:pPr>
    </w:lvl>
    <w:lvl w:ilvl="7" w:tplc="100A0019" w:tentative="1">
      <w:start w:val="1"/>
      <w:numFmt w:val="lowerLetter"/>
      <w:lvlText w:val="%8."/>
      <w:lvlJc w:val="left"/>
      <w:pPr>
        <w:ind w:left="6100" w:hanging="360"/>
      </w:pPr>
    </w:lvl>
    <w:lvl w:ilvl="8" w:tplc="10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8E"/>
    <w:rsid w:val="00013E48"/>
    <w:rsid w:val="000277DD"/>
    <w:rsid w:val="00041168"/>
    <w:rsid w:val="000A4FE8"/>
    <w:rsid w:val="000C2CBB"/>
    <w:rsid w:val="000C603B"/>
    <w:rsid w:val="00161070"/>
    <w:rsid w:val="001B3E7D"/>
    <w:rsid w:val="001C3B38"/>
    <w:rsid w:val="00210665"/>
    <w:rsid w:val="00280E56"/>
    <w:rsid w:val="00296511"/>
    <w:rsid w:val="002A1511"/>
    <w:rsid w:val="002A7852"/>
    <w:rsid w:val="002D7023"/>
    <w:rsid w:val="002E23B4"/>
    <w:rsid w:val="0030108E"/>
    <w:rsid w:val="0034290B"/>
    <w:rsid w:val="00363242"/>
    <w:rsid w:val="003A3559"/>
    <w:rsid w:val="003B4969"/>
    <w:rsid w:val="00427467"/>
    <w:rsid w:val="0044348B"/>
    <w:rsid w:val="0049216B"/>
    <w:rsid w:val="004C61F2"/>
    <w:rsid w:val="004D2A9C"/>
    <w:rsid w:val="004F181C"/>
    <w:rsid w:val="004F4F11"/>
    <w:rsid w:val="005341AE"/>
    <w:rsid w:val="00536C15"/>
    <w:rsid w:val="005533D4"/>
    <w:rsid w:val="005768AF"/>
    <w:rsid w:val="005D2312"/>
    <w:rsid w:val="005E7AF0"/>
    <w:rsid w:val="00625E59"/>
    <w:rsid w:val="006367F8"/>
    <w:rsid w:val="006D3223"/>
    <w:rsid w:val="006E7601"/>
    <w:rsid w:val="0070171E"/>
    <w:rsid w:val="00720163"/>
    <w:rsid w:val="007251E6"/>
    <w:rsid w:val="00755C7A"/>
    <w:rsid w:val="00793D23"/>
    <w:rsid w:val="007C25C4"/>
    <w:rsid w:val="00811E4B"/>
    <w:rsid w:val="00820166"/>
    <w:rsid w:val="00862585"/>
    <w:rsid w:val="0086712B"/>
    <w:rsid w:val="0087544F"/>
    <w:rsid w:val="00877AB3"/>
    <w:rsid w:val="00877D33"/>
    <w:rsid w:val="008803ED"/>
    <w:rsid w:val="008C3489"/>
    <w:rsid w:val="008C7544"/>
    <w:rsid w:val="008E20E4"/>
    <w:rsid w:val="008F27D4"/>
    <w:rsid w:val="00962B7D"/>
    <w:rsid w:val="00975309"/>
    <w:rsid w:val="009F0890"/>
    <w:rsid w:val="009F6746"/>
    <w:rsid w:val="00A15543"/>
    <w:rsid w:val="00A56971"/>
    <w:rsid w:val="00A63D6C"/>
    <w:rsid w:val="00A649A7"/>
    <w:rsid w:val="00AF5A16"/>
    <w:rsid w:val="00B0360C"/>
    <w:rsid w:val="00B11D63"/>
    <w:rsid w:val="00B1690F"/>
    <w:rsid w:val="00B80E87"/>
    <w:rsid w:val="00B82A1F"/>
    <w:rsid w:val="00B91523"/>
    <w:rsid w:val="00BC2172"/>
    <w:rsid w:val="00BD597F"/>
    <w:rsid w:val="00C02104"/>
    <w:rsid w:val="00C123ED"/>
    <w:rsid w:val="00C13068"/>
    <w:rsid w:val="00CC2984"/>
    <w:rsid w:val="00CE2ECD"/>
    <w:rsid w:val="00CF4F82"/>
    <w:rsid w:val="00D0619A"/>
    <w:rsid w:val="00D147A0"/>
    <w:rsid w:val="00D1774D"/>
    <w:rsid w:val="00D21B44"/>
    <w:rsid w:val="00D30A0E"/>
    <w:rsid w:val="00D97159"/>
    <w:rsid w:val="00DC4929"/>
    <w:rsid w:val="00DD11A4"/>
    <w:rsid w:val="00DF16FE"/>
    <w:rsid w:val="00E05186"/>
    <w:rsid w:val="00EA3736"/>
    <w:rsid w:val="00EA7C86"/>
    <w:rsid w:val="00EB6883"/>
    <w:rsid w:val="00EE0063"/>
    <w:rsid w:val="00EE189D"/>
    <w:rsid w:val="00EF261D"/>
    <w:rsid w:val="00F62C8E"/>
    <w:rsid w:val="00F93220"/>
    <w:rsid w:val="00FB75BA"/>
    <w:rsid w:val="00FC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69C337"/>
  <w15:chartTrackingRefBased/>
  <w15:docId w15:val="{AAA04319-BEDC-49B1-91C4-B4823E71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7601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0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108E"/>
  </w:style>
  <w:style w:type="paragraph" w:styleId="Piedepgina">
    <w:name w:val="footer"/>
    <w:basedOn w:val="Normal"/>
    <w:link w:val="PiedepginaCar"/>
    <w:uiPriority w:val="99"/>
    <w:unhideWhenUsed/>
    <w:rsid w:val="003010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08E"/>
  </w:style>
  <w:style w:type="paragraph" w:styleId="NormalWeb">
    <w:name w:val="Normal (Web)"/>
    <w:basedOn w:val="Normal"/>
    <w:uiPriority w:val="99"/>
    <w:unhideWhenUsed/>
    <w:rsid w:val="00BD59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paragraph" w:styleId="Prrafodelista">
    <w:name w:val="List Paragraph"/>
    <w:basedOn w:val="Normal"/>
    <w:uiPriority w:val="34"/>
    <w:qFormat/>
    <w:rsid w:val="006E7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Magdiel Veliz</dc:creator>
  <cp:keywords/>
  <dc:description/>
  <cp:lastModifiedBy>Rodrigo Castillo</cp:lastModifiedBy>
  <cp:revision>2</cp:revision>
  <cp:lastPrinted>2024-09-03T16:48:00Z</cp:lastPrinted>
  <dcterms:created xsi:type="dcterms:W3CDTF">2025-11-07T15:22:00Z</dcterms:created>
  <dcterms:modified xsi:type="dcterms:W3CDTF">2025-11-07T15:22:00Z</dcterms:modified>
</cp:coreProperties>
</file>