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8D5A87">
        <w:rPr>
          <w:rFonts w:ascii="Arial" w:hAnsi="Arial" w:cs="Arial"/>
          <w:b/>
        </w:rPr>
        <w:t xml:space="preserve">Artículo </w:t>
      </w:r>
      <w:r w:rsidR="004155FB">
        <w:rPr>
          <w:rFonts w:ascii="Arial" w:hAnsi="Arial" w:cs="Arial"/>
          <w:b/>
        </w:rPr>
        <w:t>21</w:t>
      </w:r>
      <w:r w:rsidRPr="008D5A87">
        <w:rPr>
          <w:rFonts w:ascii="Arial" w:hAnsi="Arial" w:cs="Arial"/>
          <w:b/>
        </w:rPr>
        <w:t>. Seguimiento en la estrategia para la mejora de la ejecución y calidad del gasto público</w:t>
      </w:r>
      <w:r w:rsidRPr="00AE77D1">
        <w:rPr>
          <w:rFonts w:ascii="Arial" w:hAnsi="Arial" w:cs="Arial"/>
        </w:rPr>
        <w:t xml:space="preserve">. Todos los funcionarios y empleados públicos, en especial las autoridades de las instituciones, tienen la obligación de promover y velar que las acciones del Estado sean eficaces, eficientes y equitativas, continuar con el logro de los resultados establecidos, considerando la razón de ser de los programas presupuestarios, y focalizar el gasto en beneficio de la población más necesitada. </w:t>
      </w: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r w:rsidRPr="00AE77D1">
        <w:rPr>
          <w:rFonts w:ascii="Arial" w:hAnsi="Arial" w:cs="Arial"/>
        </w:rPr>
        <w:t xml:space="preserve">Las autoridades de las instituciones deberán publicar en sus portales web a más tardar el último día hábil de marzo del ejercicio fiscal vigente, una estrategia de trabajo que contenga, como mínimo: </w:t>
      </w: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r w:rsidRPr="00AE77D1">
        <w:rPr>
          <w:rFonts w:ascii="Arial" w:hAnsi="Arial" w:cs="Arial"/>
        </w:rPr>
        <w:t xml:space="preserve">a) El plan de implementación de los programas y proyectos prioritarios para el logro de los resultados. </w:t>
      </w: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r w:rsidRPr="00AE77D1">
        <w:rPr>
          <w:rFonts w:ascii="Arial" w:hAnsi="Arial" w:cs="Arial"/>
        </w:rPr>
        <w:t xml:space="preserve">b) Propuesta de medidas de transparencia y eliminación del gasto superfluo, conforme a principios de austeridad y responsabilidad fiscal. </w:t>
      </w:r>
    </w:p>
    <w:p w:rsidR="00382C1D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r w:rsidRPr="00AE77D1">
        <w:rPr>
          <w:rFonts w:ascii="Arial" w:hAnsi="Arial" w:cs="Arial"/>
        </w:rPr>
        <w:t>c) La rendición de cuentas de la gestión institucional de libre acceso a la ciudadanía.</w:t>
      </w:r>
    </w:p>
    <w:sectPr w:rsidR="00382C1D" w:rsidRPr="00AE77D1" w:rsidSect="00500E38">
      <w:headerReference w:type="default" r:id="rId7"/>
      <w:footerReference w:type="default" r:id="rId8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4CC" w:rsidRDefault="00EB74CC" w:rsidP="005B1EDE">
      <w:r>
        <w:separator/>
      </w:r>
    </w:p>
  </w:endnote>
  <w:endnote w:type="continuationSeparator" w:id="0">
    <w:p w:rsidR="00EB74CC" w:rsidRDefault="00EB74CC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EA4" w:rsidRDefault="00B84EA4">
    <w:pPr>
      <w:pStyle w:val="Piedepgina"/>
    </w:pPr>
    <w:r w:rsidRPr="00B84EA4">
      <w:rPr>
        <w:noProof/>
      </w:rPr>
      <w:drawing>
        <wp:anchor distT="0" distB="0" distL="114300" distR="114300" simplePos="0" relativeHeight="251660288" behindDoc="0" locked="0" layoutInCell="1" allowOverlap="1" wp14:anchorId="5B030068" wp14:editId="1D3386ED">
          <wp:simplePos x="0" y="0"/>
          <wp:positionH relativeFrom="margin">
            <wp:posOffset>-139700</wp:posOffset>
          </wp:positionH>
          <wp:positionV relativeFrom="paragraph">
            <wp:posOffset>-277495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4EA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F0DCCD" wp14:editId="7B538B92">
              <wp:simplePos x="0" y="0"/>
              <wp:positionH relativeFrom="margin">
                <wp:posOffset>-139726</wp:posOffset>
              </wp:positionH>
              <wp:positionV relativeFrom="paragraph">
                <wp:posOffset>-231902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84EA4" w:rsidRPr="00BD597F" w:rsidRDefault="00B84EA4" w:rsidP="00B84EA4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B84EA4" w:rsidRPr="00BD597F" w:rsidRDefault="00B84EA4" w:rsidP="00B84EA4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B84EA4" w:rsidRPr="00BD597F" w:rsidRDefault="00B84EA4" w:rsidP="00B84EA4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F0DCC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11pt;margin-top:-18.25pt;width:337.8pt;height:4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" filled="f" stroked="f" strokeweight=".5pt">
              <v:textbox>
                <w:txbxContent>
                  <w:p w:rsidR="00B84EA4" w:rsidRPr="00BD597F" w:rsidRDefault="00B84EA4" w:rsidP="00B84EA4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B84EA4" w:rsidRPr="00BD597F" w:rsidRDefault="00B84EA4" w:rsidP="00B84EA4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B84EA4" w:rsidRPr="00BD597F" w:rsidRDefault="00B84EA4" w:rsidP="00B84EA4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4CC" w:rsidRDefault="00EB74CC" w:rsidP="005B1EDE">
      <w:r>
        <w:separator/>
      </w:r>
    </w:p>
  </w:footnote>
  <w:footnote w:type="continuationSeparator" w:id="0">
    <w:p w:rsidR="00EB74CC" w:rsidRDefault="00EB74CC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B84EA4">
    <w:pPr>
      <w:pStyle w:val="Encabezado"/>
    </w:pPr>
    <w:r>
      <w:rPr>
        <w:noProof/>
      </w:rPr>
      <w:drawing>
        <wp:inline distT="0" distB="0" distL="0" distR="0" wp14:anchorId="20F2C562" wp14:editId="1C8B04A4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7" style="width:10.5pt;height:10.5pt" coordsize="" o:spt="100" o:bullet="t" adj="0,,0" path="" stroked="f">
        <v:stroke joinstyle="miter"/>
        <v:imagedata r:id="rId1" o:title="image9"/>
        <v:formulas/>
        <v:path o:connecttype="segments"/>
      </v:shape>
    </w:pict>
  </w:numPicBullet>
  <w:abstractNum w:abstractNumId="0" w15:restartNumberingAfterBreak="0">
    <w:nsid w:val="211F6690"/>
    <w:multiLevelType w:val="hybridMultilevel"/>
    <w:tmpl w:val="BDC00C00"/>
    <w:lvl w:ilvl="0" w:tplc="AD3A1B30">
      <w:start w:val="1"/>
      <w:numFmt w:val="lowerLetter"/>
      <w:lvlText w:val="%1)"/>
      <w:lvlJc w:val="left"/>
      <w:pPr>
        <w:ind w:left="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85E8A9E4">
      <w:start w:val="1"/>
      <w:numFmt w:val="bullet"/>
      <w:lvlText w:val="•"/>
      <w:lvlPicBulletId w:val="0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C243DC">
      <w:start w:val="1"/>
      <w:numFmt w:val="bullet"/>
      <w:lvlText w:val="▪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44F5D4">
      <w:start w:val="1"/>
      <w:numFmt w:val="bullet"/>
      <w:lvlText w:val="•"/>
      <w:lvlJc w:val="left"/>
      <w:pPr>
        <w:ind w:left="2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A0493C">
      <w:start w:val="1"/>
      <w:numFmt w:val="bullet"/>
      <w:lvlText w:val="o"/>
      <w:lvlJc w:val="left"/>
      <w:pPr>
        <w:ind w:left="3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E61C46">
      <w:start w:val="1"/>
      <w:numFmt w:val="bullet"/>
      <w:lvlText w:val="▪"/>
      <w:lvlJc w:val="left"/>
      <w:pPr>
        <w:ind w:left="4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80FDD4">
      <w:start w:val="1"/>
      <w:numFmt w:val="bullet"/>
      <w:lvlText w:val="•"/>
      <w:lvlJc w:val="left"/>
      <w:pPr>
        <w:ind w:left="5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66D50">
      <w:start w:val="1"/>
      <w:numFmt w:val="bullet"/>
      <w:lvlText w:val="o"/>
      <w:lvlJc w:val="left"/>
      <w:pPr>
        <w:ind w:left="5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0EA5C4">
      <w:start w:val="1"/>
      <w:numFmt w:val="bullet"/>
      <w:lvlText w:val="▪"/>
      <w:lvlJc w:val="left"/>
      <w:pPr>
        <w:ind w:left="6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5A704C"/>
    <w:multiLevelType w:val="hybridMultilevel"/>
    <w:tmpl w:val="E722985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06546"/>
    <w:multiLevelType w:val="hybridMultilevel"/>
    <w:tmpl w:val="E370FC7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10E85"/>
    <w:rsid w:val="00026555"/>
    <w:rsid w:val="000737B5"/>
    <w:rsid w:val="00087136"/>
    <w:rsid w:val="000D7F56"/>
    <w:rsid w:val="00113956"/>
    <w:rsid w:val="00114F79"/>
    <w:rsid w:val="001B516E"/>
    <w:rsid w:val="001D7C7F"/>
    <w:rsid w:val="00200E23"/>
    <w:rsid w:val="00233496"/>
    <w:rsid w:val="00237445"/>
    <w:rsid w:val="00264F93"/>
    <w:rsid w:val="00293354"/>
    <w:rsid w:val="002A3C67"/>
    <w:rsid w:val="002B5F23"/>
    <w:rsid w:val="002E3D46"/>
    <w:rsid w:val="002E7F58"/>
    <w:rsid w:val="00321701"/>
    <w:rsid w:val="00366C1A"/>
    <w:rsid w:val="00382C1D"/>
    <w:rsid w:val="003D580E"/>
    <w:rsid w:val="00403FF7"/>
    <w:rsid w:val="004155FB"/>
    <w:rsid w:val="00417CBE"/>
    <w:rsid w:val="00475262"/>
    <w:rsid w:val="004C5A6F"/>
    <w:rsid w:val="004D059C"/>
    <w:rsid w:val="00500E38"/>
    <w:rsid w:val="005232ED"/>
    <w:rsid w:val="00537FDD"/>
    <w:rsid w:val="005A0F84"/>
    <w:rsid w:val="005B1EDE"/>
    <w:rsid w:val="005D214B"/>
    <w:rsid w:val="005F7E69"/>
    <w:rsid w:val="006337F2"/>
    <w:rsid w:val="00634E58"/>
    <w:rsid w:val="006D5AF7"/>
    <w:rsid w:val="00702BBD"/>
    <w:rsid w:val="00730A44"/>
    <w:rsid w:val="007D2341"/>
    <w:rsid w:val="007D716B"/>
    <w:rsid w:val="007E4B66"/>
    <w:rsid w:val="007F0C21"/>
    <w:rsid w:val="007F245E"/>
    <w:rsid w:val="00801937"/>
    <w:rsid w:val="008254AF"/>
    <w:rsid w:val="00890F2F"/>
    <w:rsid w:val="0089769F"/>
    <w:rsid w:val="008A0885"/>
    <w:rsid w:val="008A30AF"/>
    <w:rsid w:val="008D5A87"/>
    <w:rsid w:val="008D61F9"/>
    <w:rsid w:val="008E0AEE"/>
    <w:rsid w:val="009453E1"/>
    <w:rsid w:val="009666F2"/>
    <w:rsid w:val="0099144B"/>
    <w:rsid w:val="009919DF"/>
    <w:rsid w:val="009C1277"/>
    <w:rsid w:val="009C19E9"/>
    <w:rsid w:val="009F3675"/>
    <w:rsid w:val="00A26DF9"/>
    <w:rsid w:val="00A4422D"/>
    <w:rsid w:val="00A620CF"/>
    <w:rsid w:val="00A65FA8"/>
    <w:rsid w:val="00AB52D2"/>
    <w:rsid w:val="00AC703C"/>
    <w:rsid w:val="00AD7F4E"/>
    <w:rsid w:val="00AE77D1"/>
    <w:rsid w:val="00B84EA4"/>
    <w:rsid w:val="00BE6F28"/>
    <w:rsid w:val="00C25AEF"/>
    <w:rsid w:val="00C43EF4"/>
    <w:rsid w:val="00C63896"/>
    <w:rsid w:val="00CC224A"/>
    <w:rsid w:val="00CC2BFF"/>
    <w:rsid w:val="00D17FB3"/>
    <w:rsid w:val="00D34666"/>
    <w:rsid w:val="00D41D91"/>
    <w:rsid w:val="00DA01E4"/>
    <w:rsid w:val="00DA5872"/>
    <w:rsid w:val="00E5651D"/>
    <w:rsid w:val="00EA2595"/>
    <w:rsid w:val="00EB221C"/>
    <w:rsid w:val="00EB74CC"/>
    <w:rsid w:val="00F13C6E"/>
    <w:rsid w:val="00F63221"/>
    <w:rsid w:val="00F74D3C"/>
    <w:rsid w:val="00FC004C"/>
    <w:rsid w:val="00FC31C3"/>
    <w:rsid w:val="00FD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1D7C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7FD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FDD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Castillo</cp:lastModifiedBy>
  <cp:revision>2</cp:revision>
  <cp:lastPrinted>2020-12-21T14:49:00Z</cp:lastPrinted>
  <dcterms:created xsi:type="dcterms:W3CDTF">2026-04-17T14:48:00Z</dcterms:created>
  <dcterms:modified xsi:type="dcterms:W3CDTF">2026-04-17T14:48:00Z</dcterms:modified>
</cp:coreProperties>
</file>